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b9ad2" w14:textId="08b9a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ставки ввозной таможенной пошлины Единого таможенного тарифа Таможенного союза в отношении авиационных бензинов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24 октября 2013 года № 74. Утратило силу решением Совета Евразийской экономической комиссии от 14 сентября 2021 года № 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Совета Евразийской экономической комиссии от 14.09.2021 </w:t>
      </w:r>
      <w:r>
        <w:rPr>
          <w:rFonts w:ascii="Times New Roman"/>
          <w:b w:val="false"/>
          <w:i w:val="false"/>
          <w:color w:val="ff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едином таможенно-тарифном регулировании от 25 января 2008 года и 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работы Евразийской экономической комиссии, утвержденным Решением Высшего Евразийского экономического совета от 18 ноября 2011 г. № 1,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ставку ввозной таможенной пошлины Единого таможенного тарифа Таможенного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 в отношении авиационных бензинов (код 2710 12 310 0 ТН ВЭД ТС) в размере 0 процентов от таможенной стоимости с 1 января 2014 г. по 31 декабря 2016 г. включительно.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Внести в Единый таможенный тариф Таможенного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 следующие изменения: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позицию с кодом 2710 12 310 0 ТН ВЭД ТС в графе четвертой дополнить ссылкой на примечание "</w:t>
      </w:r>
      <w:r>
        <w:rPr>
          <w:rFonts w:ascii="Times New Roman"/>
          <w:b w:val="false"/>
          <w:i w:val="false"/>
          <w:color w:val="000000"/>
          <w:vertAlign w:val="superscript"/>
        </w:rPr>
        <w:t>26С)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</w:t>
      </w:r>
      <w:r>
        <w:rPr>
          <w:rFonts w:ascii="Times New Roman"/>
          <w:b w:val="false"/>
          <w:i w:val="false"/>
          <w:color w:val="000000"/>
          <w:sz w:val="28"/>
        </w:rPr>
        <w:t>примечания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Единому таможенному тарифу Таможенного союза дополнить примечанием 26С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26С)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Ставка ввозной таможенной пошлины в размере 0 (ноль) % от таможенной стоимости применяется с 01.01.2014 по 31.12.2016 включительно.".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вступает в силу по истечении 30 календарных дней с даты его официального опубликования.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Члены Совета Евразийской экономической комиссии: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Румас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Сагинтаев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 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