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5dc" w14:textId="86ab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продуктов переработки фруктов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60.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Таможенного союза дополнить примечаниями 16С и17С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01.11.2013 по 31.10.2014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01.11.2013 по 31.10.2015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60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2007 99 390 0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2007 99 500 9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2007 99 970 9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60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прочие:**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2007 99 970 2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2007 99 970 8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*Бескодоваяподсубпозиция после подсубпозиции 2007 99 500 1ТН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**Бескодоваяподсубпозиция после подсубпозиции 2007 99 970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60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2007 99 390 1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2007 99 390 9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2007 99 500 2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2007 99 500 8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2007 99 970 2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нетто-массой 40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2007 99 970 8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