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4c04" w14:textId="0184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исполнения Календарного плана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августа 2013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исполнения Календарного плана разработки документов в целях реализации Соглашений, формирующих Единое экономическое пространство,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 29 (далее – Календарный план), и в связи с неисполнением ряда пунктов Календарного плана в установленные сроки,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Коллегии Евразийской экономической комиссии организовать в срок до 16 сентября с.г. обсуждение проектов документов, разработка которых предусмотрена пунктами 3.11 и 3.12 Календарного плана на уровне членов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рассмотреть вопрос исполнения пункта 11.2 Календарного плана после завершения совместных консультаций Министерства экономики Республики Беларусь, Белорусского  государственного концерна по нефти и химии, Министерства нефти и газа Республики Казахстан и Министерства энергетики Российской Федерации по вопросу ограничений во взаимной торговле государств – членов Таможенного союза и Единого экономического пространства, предусмотренных Соглашением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С учетом состоявшегося обсуждения продолжить работу по пунктам 14.1 – 14.4 Календарного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Совета Евразийской экономической комиссии: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От Республики 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Беларусь 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 Румас            К. Келимбетов           И. 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