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a6ac5" w14:textId="e3a6a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ставок ввозных таможенных пошлин Единого таможенного тарифа Таможенного союза в отношении отдельных видов органических химических соединений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Совета Евразийской экономической комиссии от 14 марта 2013 года № 17. Утратило силу решением Совета Евразийской экономической комиссии от 14 сентября 2021 года № 80</w:t>
      </w:r>
    </w:p>
    <w:p>
      <w:pPr>
        <w:spacing w:after="0"/>
        <w:ind w:left="0"/>
        <w:jc w:val="both"/>
      </w:pPr>
      <w:r>
        <w:rPr>
          <w:rFonts w:ascii="Times New Roman"/>
          <w:b w:val="false"/>
          <w:i w:val="false"/>
          <w:color w:val="ff0000"/>
          <w:sz w:val="28"/>
        </w:rPr>
        <w:t xml:space="preserve">
      Сноска. Утратило силу решением Совета Евразийской экономической комиссии от 14.09.2021 </w:t>
      </w:r>
      <w:r>
        <w:rPr>
          <w:rFonts w:ascii="Times New Roman"/>
          <w:b w:val="false"/>
          <w:i w:val="false"/>
          <w:color w:val="ff0000"/>
          <w:sz w:val="28"/>
        </w:rPr>
        <w:t>№ 80</w:t>
      </w:r>
      <w:r>
        <w:rPr>
          <w:rFonts w:ascii="Times New Roman"/>
          <w:b w:val="false"/>
          <w:i w:val="false"/>
          <w:color w:val="ff0000"/>
          <w:sz w:val="28"/>
        </w:rPr>
        <w:t xml:space="preserve"> (вводится в действие с 01.01.2022).</w:t>
      </w:r>
    </w:p>
    <w:bookmarkStart w:name="z1" w:id="0"/>
    <w:p>
      <w:pPr>
        <w:spacing w:after="0"/>
        <w:ind w:left="0"/>
        <w:jc w:val="both"/>
      </w:pPr>
      <w:r>
        <w:rPr>
          <w:rFonts w:ascii="Times New Roman"/>
          <w:b w:val="false"/>
          <w:i w:val="false"/>
          <w:color w:val="000000"/>
          <w:sz w:val="28"/>
        </w:rPr>
        <w:t xml:space="preserve">
      Совет Евразийской экономической комиссии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1. Установить ставки ввозных таможенных пошлин Единого таможенного тарифа Таможенного союза (</w:t>
      </w:r>
      <w:r>
        <w:rPr>
          <w:rFonts w:ascii="Times New Roman"/>
          <w:b w:val="false"/>
          <w:i w:val="false"/>
          <w:color w:val="000000"/>
          <w:sz w:val="28"/>
        </w:rPr>
        <w:t>приложение</w:t>
      </w:r>
      <w:r>
        <w:rPr>
          <w:rFonts w:ascii="Times New Roman"/>
          <w:b w:val="false"/>
          <w:i w:val="false"/>
          <w:color w:val="000000"/>
          <w:sz w:val="28"/>
        </w:rPr>
        <w:t xml:space="preserve"> к Решению Совета Евразийской экономической комиссии от 16 июля 2012 г. № 54) в отношении отдельных видов органических химических соединений (коды 2905 32000 0, 2914 19900 0, 2914 29000 0, 2916 20000 0, 2922 50000 0, 2924 21000 0, 2930 30 000 0, 293329900 0, 2933 39990 0, 2933 59950 0, 2933 69800 0, 2933 79000 0, 2933 99800 0, 2934 10000 0, 2934 99900 0 ТН ВЭД ТС) в размере 0 процентов от таможенной стоимости с 15 апреля 2013 г. по 14 апреля 2014 г. включительно.</w:t>
      </w:r>
    </w:p>
    <w:bookmarkEnd w:id="1"/>
    <w:bookmarkStart w:name="z3" w:id="2"/>
    <w:p>
      <w:pPr>
        <w:spacing w:after="0"/>
        <w:ind w:left="0"/>
        <w:jc w:val="both"/>
      </w:pPr>
      <w:r>
        <w:rPr>
          <w:rFonts w:ascii="Times New Roman"/>
          <w:b w:val="false"/>
          <w:i w:val="false"/>
          <w:color w:val="000000"/>
          <w:sz w:val="28"/>
        </w:rPr>
        <w:t>
      2. Дополнить примечания к Единому таможенному тарифу Таможенного союза (</w:t>
      </w:r>
      <w:r>
        <w:rPr>
          <w:rFonts w:ascii="Times New Roman"/>
          <w:b w:val="false"/>
          <w:i w:val="false"/>
          <w:color w:val="000000"/>
          <w:sz w:val="28"/>
        </w:rPr>
        <w:t>приложение</w:t>
      </w:r>
      <w:r>
        <w:rPr>
          <w:rFonts w:ascii="Times New Roman"/>
          <w:b w:val="false"/>
          <w:i w:val="false"/>
          <w:color w:val="000000"/>
          <w:sz w:val="28"/>
        </w:rPr>
        <w:t xml:space="preserve"> к Решению Совета Евразийской экономической комиссии от 16 июля 2012 г. № 54) примечанием 24С следующего содержания:</w:t>
      </w:r>
    </w:p>
    <w:bookmarkEnd w:id="2"/>
    <w:p>
      <w:pPr>
        <w:spacing w:after="0"/>
        <w:ind w:left="0"/>
        <w:jc w:val="both"/>
      </w:pPr>
      <w:r>
        <w:rPr>
          <w:rFonts w:ascii="Times New Roman"/>
          <w:b w:val="false"/>
          <w:i w:val="false"/>
          <w:color w:val="000000"/>
          <w:sz w:val="28"/>
        </w:rPr>
        <w:t>
      "</w:t>
      </w:r>
      <w:r>
        <w:rPr>
          <w:rFonts w:ascii="Times New Roman"/>
          <w:b w:val="false"/>
          <w:i w:val="false"/>
          <w:color w:val="000000"/>
          <w:vertAlign w:val="superscript"/>
        </w:rPr>
        <w:t>24С)</w:t>
      </w:r>
      <w:r>
        <w:rPr>
          <w:rFonts w:ascii="Times New Roman"/>
          <w:b w:val="false"/>
          <w:i w:val="false"/>
          <w:color w:val="000000"/>
          <w:sz w:val="28"/>
        </w:rPr>
        <w:t xml:space="preserve"> Ставка ввозной таможенной пошлины в размере 0 (ноль) % от таможенной стоимости применяется с 15.04.2013 по 14.04.2014 включительно.".</w:t>
      </w:r>
    </w:p>
    <w:bookmarkStart w:name="z4" w:id="3"/>
    <w:p>
      <w:pPr>
        <w:spacing w:after="0"/>
        <w:ind w:left="0"/>
        <w:jc w:val="both"/>
      </w:pPr>
      <w:r>
        <w:rPr>
          <w:rFonts w:ascii="Times New Roman"/>
          <w:b w:val="false"/>
          <w:i w:val="false"/>
          <w:color w:val="000000"/>
          <w:sz w:val="28"/>
        </w:rPr>
        <w:t xml:space="preserve">
      3. Поручить Коллегии Евразийской экономической комиссии провести мониторинг ситуации на рынке товаров,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настоящего Решения, в том числе с учетом реализации проектов по их производству на территориях государств-членов Таможенного союза и Единого экономического пространства и не позднее 1 ноября 2013 г. представить для рассмотрения на заседании Совета Евразийской экономической комиссии предложения о возможном установлении ставок ввозных таможенных пошлин, указанных в пункте 1 настоящего Решения, на постоянной основе.</w:t>
      </w:r>
    </w:p>
    <w:bookmarkEnd w:id="3"/>
    <w:bookmarkStart w:name="z5" w:id="4"/>
    <w:p>
      <w:pPr>
        <w:spacing w:after="0"/>
        <w:ind w:left="0"/>
        <w:jc w:val="both"/>
      </w:pPr>
      <w:r>
        <w:rPr>
          <w:rFonts w:ascii="Times New Roman"/>
          <w:b w:val="false"/>
          <w:i w:val="false"/>
          <w:color w:val="000000"/>
          <w:sz w:val="28"/>
        </w:rPr>
        <w:t>
      4. Настоящее Решение вступает в силу по истечении 10 календарных дней с даты его официального опубликования.</w:t>
      </w:r>
    </w:p>
    <w:bookmarkEnd w:id="4"/>
    <w:p>
      <w:pPr>
        <w:spacing w:after="0"/>
        <w:ind w:left="0"/>
        <w:jc w:val="both"/>
      </w:pPr>
      <w:r>
        <w:rPr>
          <w:rFonts w:ascii="Times New Roman"/>
          <w:b w:val="false"/>
          <w:i w:val="false"/>
          <w:color w:val="000000"/>
          <w:sz w:val="28"/>
        </w:rPr>
        <w:t xml:space="preserve">
      </w:t>
      </w:r>
      <w:r>
        <w:rPr>
          <w:rFonts w:ascii="Times New Roman"/>
          <w:b w:val="false"/>
          <w:i/>
          <w:color w:val="000000"/>
          <w:sz w:val="28"/>
        </w:rPr>
        <w:t>Члены Совета Евразийской экономической комиссии: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p>
          <w:p>
            <w:pPr>
              <w:spacing w:after="20"/>
              <w:ind w:left="20"/>
              <w:jc w:val="both"/>
            </w:pPr>
            <w:r>
              <w:rPr>
                <w:rFonts w:ascii="Times New Roman"/>
                <w:b w:val="false"/>
                <w:i w:val="false"/>
                <w:color w:val="000000"/>
                <w:sz w:val="20"/>
              </w:rPr>
              <w:t>
</w:t>
            </w:r>
            <w:r>
              <w:rPr>
                <w:rFonts w:ascii="Times New Roman"/>
                <w:b w:val="false"/>
                <w:i/>
                <w:color w:val="000000"/>
                <w:sz w:val="20"/>
              </w:rPr>
              <w:t>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К. </w:t>
            </w:r>
            <w:r>
              <w:rPr>
                <w:rFonts w:ascii="Times New Roman"/>
                <w:b w:val="false"/>
                <w:i/>
                <w:color w:val="000000"/>
                <w:sz w:val="20"/>
              </w:rPr>
              <w:t>Келимбетов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