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0430" w14:textId="5560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 отдельных видов железнодорожных моторных и несамоходных вагонов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27 февраля 2013 года № 15.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ввозных таможенных пошлин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(приложение к Решению Совета Евразийской экономической комиссии от 16 июля 2012 г. № 54)в отношении отдельных видов железнодорожных моторных и несамоходных вагонов (коды 8603 10 000 2, 8605 00 000 2ТН ВЭД ТС) в размере 0 процентов от таможенной стоимости с 15 марта 2013 г. по 31 декабря 2014г.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примечании 8С к Единому таможенному тарифу Таможенного союза (приложение к Решению Совета Евразийской экономической комиссии от 16 июля 2012 г. № 54) слова "по 15.02.2013 включительно" заменить словами "с 15.03.2013 по 31.12.2014 включительно".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Келимбетов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