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0430" w14:textId="5560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железнодорожных моторных и несамоходных вагонов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февраля 2013 года № 15.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(приложение к Решению Совета Евразийской экономической комиссии от 16 июля 2012 г. № 54)в отношении отдельных видов железнодорожных моторных и несамоходных вагонов (коды 8603 10 000 2, 8605 00 000 2ТН ВЭД ТС) в размере 0 процентов от таможенной стоимости с 15 марта 2013 г. по 31 декабря 2014г.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примечании 8С к Единому таможенному тарифу Таможенного союза (приложение к Решению Совета Евразийской экономической комиссии от 16 июля 2012 г. № 54) слова "по 15.02.2013 включительно" заменить словами "с 15.03.2013 по 31.12.2014 включительно".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