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00a4" w14:textId="02a0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реализацию Решения Высшего Евразийского экономического совета от 19 декабря 2012 г. № 21 в сфере налогообложения доходов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26 марта 2013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экономике и финансовой политике Евразийской экономической комиссии Сулейменова Т.М. о налогообложении доходов физических лиц – мигрантов государств – членов Таможенного союза и Единого экономического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правительствам государств – членов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Начать работу по внесению изменений, предусматривающих возможность взимания налога на доходы физических лиц – нерезидентов государства трудоустройства в порядке и по ставкам, которые установлены налоговым законодательством для резидентов этого государства, с момента заключения трудового договора и получения по нему доходов, в следующие двусторонние межправительственные договоры: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Российской Федерации об устранении двойного налогообложения и предотвращении уклонения от уплаты налогов на доход и капитал от 18 октября 1996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 Казахстан об избежании двойного налогообложения и предотвращении уклонения от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налогов на доходы и имущество от 11 апреля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вводится в действие с даты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