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e663" w14:textId="0b0e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технического регламента Таможенного союза "О безопасности мяса и мясной продукции" (ТР ТС 034/2013)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декабря 2013 года № 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документы об оценке (подтверждении) соответствия обязательным требованиям, установленным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 – члена Таможенного союза и Единого экономического пространства, выданные или принятые в отношении продукции, являющейся объектом технического регулирования технического регламента Таможенного союза «О безопасности мяса и мясной продукции» (ТР ТС 034/2013) (далее соответственно – государство-член, продукция, технический регламент), до дня вступления в силу технического регламента, действительны до окончания срока их действия, но не позднее 31 декабря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государства-члена,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 31 декабря 2015 г. допускаются производство и выпуск в обращение на таможенной территории Таможенного союза продукции в соответствии с обязательными требованиями, ранее установленными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государства-члена,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 маркируется национальным знаком соответствия (знаком обращения на рынке) в соответствии с законодательством государства-члена. Маркировка такой продукции единым знаком обращения продукции на рынке государств – членов Таможенного союза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обращение продукции, выпущенной в обращение на таможенной территории Таможенного союза в период действия документов об оценке (подтверждении) соответствия, указанных в подпункте «а» настоящего пункта, а также продукции, указанной в подпункте «б» настоящего пункта, допускается в течение срока годности продукции, установленного в соответствии с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до 1 мая 2015 г. допускаются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обязательным требованиям, установленным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государства-члена, без документов об обязательной оценке (подтверждении) соответствия продукции и без маркировки национальным знаком соответствия (знаком обращения на рынке).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Члену Коллегии (Министру) по вопросам технического регулирования Евразийской экономической комиссии Корешкову В.Н. совместно с государствами-членами подготовить проект плана мероприятий, необходимых для реализации технического регламента, и в 3-месячный срок со дня вступления в силу настоящего Решения обеспечить его представление для рассмотрения на заседании Коллегии Евразийской экономической комиссии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Государствам-членам: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 дня вступления в силу технического регламента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регламента, и информировать об этом Коллегию Евразийской экономической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 дня вступления в силу технического регламента обеспечить проведение государственного контроля (надзора) за соблюдением требований технического регламента с учетом пункта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