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de03" w14:textId="569d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применения метода определения таможенной стоимости товаров по стоимости сделки с ввозимыми товарами (метод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2013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Соглашения об определении таможенной стоимости товаров, перемещаемых через таможенную границу Таможенного союза,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применения метода определения таможенной стоимости товаров по стоимости сделки с ввозимыми товарами (метод 1),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декабря 2012 г. № 283,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2013 г. № 279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</w:t>
      </w:r>
      <w:r>
        <w:br/>
      </w:r>
      <w:r>
        <w:rPr>
          <w:rFonts w:ascii="Times New Roman"/>
          <w:b/>
          <w:i w:val="false"/>
          <w:color w:val="000000"/>
        </w:rPr>
        <w:t>
вносимые в Правила применения метода определения таможенной</w:t>
      </w:r>
      <w:r>
        <w:br/>
      </w:r>
      <w:r>
        <w:rPr>
          <w:rFonts w:ascii="Times New Roman"/>
          <w:b/>
          <w:i w:val="false"/>
          <w:color w:val="000000"/>
        </w:rPr>
        <w:t>
стоимости товаров по стоимости сделки с ввозимыми товарами</w:t>
      </w:r>
      <w:r>
        <w:br/>
      </w:r>
      <w:r>
        <w:rPr>
          <w:rFonts w:ascii="Times New Roman"/>
          <w:b/>
          <w:i w:val="false"/>
          <w:color w:val="000000"/>
        </w:rPr>
        <w:t>
(метод 1)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пунктом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определении таможенной стоимости товаров по стоимости сделки с ввозимыми товарами в значении, установленном пунктом 1 статьи 4 Соглашения, необходимо исходить из того, что под сделкой понимается совокупность различных сделок, осуществляемых в соответствии с такими видами договоров (соглашений), как внешнеэкономический договор (контракт), в соответствии с которым товары продаются для вывоза на таможенную территорию Таможенного союза, договор международной перевозки (транспортировки) товаров, лицензионный договор и другие. Таким образом, в стоимость сделки должны включаться соответствующие стоимостные показатели по каждому из договоров, на основании которых осуществлялся ввоз товаров на таможенную территорию Таможенного союза, то есть как непосредственно по сделке купли-продажи (цена, фактически уплаченная или подлежащая уплате за ввозимые товары), так и по иным договорам, расходы по которым включаются в таможенную стоимость товаров согласно статье 5 Соглашения (например, расходы по перевозке (транспортировке) товаров, расходы на страхование, лицензионные платежи и пр.).».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разделом I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Цена, фактически уплаченная или подлежащая уплате за ввозимые товары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Ценой, фактически уплаченной или подлежащей уплате за ввозимые товары, является общая сумма всех платежей за эти товары, осуществленных или подлежащих осуществлению покупателем непосредственно продавцу или иному лицу в пользу продавца. При этом платеж может быть произведен не только посредством перевода денежных средств, но и путем расчетов по аккредитиву или расчетов с использованием финансовых инструментов (акция, облигация, чек, простой или переводной вексель, ордер, варрант, сертификат и др.). При заключении сделок взаимосвязанными лицами расчеты между продавцом и покупателем могут осуществляться без фактического перечисления денежных средств и отражаться только в бухгалтерских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платежи могут осуществляться не только прямо, то есть непосредственно продавцу, но и косвенно, то есть третьему лицу в пользу продавца, например, путем погашения полностью или частично задолженности продавца для выполнения обязательств продавца перед третьим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Расходы (за исключением расходов, которые в соответствии со статьей 5 Соглашения добавляются к цене, фактически уплаченной или подлежащей уплате за ввозимые товары), обусловленные действиями, предпринятыми покупателем за свой счет, если такие расходы не влияют на установление продавцом цены на товары, не рассматриваются в качестве косвенных платежей даже в случае, когда эти действия соответствуют интересам продавца, и не включаются в таможенную стоимость ввозимых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Пример 1. Покупатель А приобретает у продавца В в стране вывоза Э оборудование за 30 000 денежных единиц. Для того чтобы убедиться в том, что оборудование соответствует техническим требованиям, указанным в договоре купли-продажи, покупатель А после приобретения оборудования поручает провести его экспертизу (испытание) эксперту T, находящемуся в стране вывоза Э и не являющемуся взаимосвязанным с продавцом В лицом, и уплачивает ему за это 500 денежных единиц. В данном случае экспертиза (испытание) оборудования не является условием договора купли-продажи, не изменяет состояния оборудования и не рассматривается как часть процесса производства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Платеж за экспертизу (испытание) оборудования, произведенный покупателем А эксперту T, не является платежом, осуществленным прямо или косвенно продавцу В, поскольку, как следует из приведенных выше условий, эксперт Т не взаимосвязан с продавцом В. Таким образом, расходы покупателя А на проведение экспертизы (испытания) оборудования не являются частью цены, фактически уплаченной или подлежащей уплате. Кроме того, такие расходы покупателя А не относятся к расходам, которые в соответствии со статьей 5 Соглашения подлежат добавлению к цене, фактически уплаченной или подлежащей уплате. В рассматриваемом случае при определении таможенной стоимости оборудования по методу 1 расходы покупателя А на проведение экспертизы (испытания) не включаются в таможенную стоимость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коммерческой практике покупателем после покупки товаров, но перед их ввозом на таможенную территорию Таможенного союза, могут быть предприняты различные действия. К таким действиям покупателя в отношении ввозимых товаров могут быть отнесены действия, предпринятые с целью продвижения товаров на внутреннем рынке Таможенного союза (например, маркетинг ввозимых товаров, реклама товаров и товарного знака или торговой марки, под которыми предполагается осуществлять продажу товаров, подготовка демонстрационных залов, предназначенных для показа ввозимых товаров, проверка товаров (тестирование, испытание, контроль качества) и пр.).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Пример 2. Организация А заключает долгосрочный договор купли-продажи нового вида электроприборов с иностранным производителем С. Согласно условиям договора купли-продажи электроприборы будут продаваться на таможенной территории Таможенного союза под торговой маркой производителя С. Организация А направляет иностранному производителю С заказ на первоначальную поставку электроприборов и до их ввоза на таможенную территорию Таможенного союза проводит рекламу ввозимых товаров. Эта рекламная кампания осуществляется организацией А по собственной инициативе и без согласования и участия в ней производителя С. Организация А также несет все расходы, связанные с ее проведением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данном случае расходы организации А на рекламную кампанию не связаны с установлением производителем С цены на товары и не относятся к расходам, которые в соответствии со статьей 5 Соглашения подлежат включению в таможенную стоимость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действия покупателя, предпринятые с целью продвижения товаров на внутреннем рынке Таможенного союза, осуществлены по требованию продавца и продавец определяет условия их осуществления, что является условием продажи ввозимых товаров и, как следствие, влияет на установление продавцом цены на товары, то в этом случае расходы на такие действия покупателя должны быть включены в цену, фактически уплаченную или подлежащую уплате. В этих целях при определении таможенной стоимости ввозимых товаров необходимо сделать поправку к цене, фактически уплаченной или подлежащей уплате, независимо от того, прямо или косвенно оплачены такие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качестве основы для определения таможенной стоимости ввозимых товаров, в отношении которых на дату регистрации таможенным органом декларации на товары цена не была фактически уплачена, используется цена, подлежащая уплате за эти товары в соответствии со сделкой купли-продажи.».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подпункте «а»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после абзаца пятого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«Пример 1. Иностранный производитель транспортных средств М заключил с оптовым продавцом Б государства ввоза контракт, согласно которому оптовый продавец Б будет являться дистрибьютором производителя М. Дистрибьюторским соглашением между производителем М и дистрибьютором Б предусмотрено, что продавец Б уполномочен (вправе) осуществлять продажу транспортных средств, приобретенных у производителя М, только в пределах отдельно взятого региона (территории) государства ввоза;»;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седьмом слово «Пример» заменить словами «Пример 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ограничение прав покупателя на пользование и распоряжение ввозимыми товарами оказывает существенное влияние на цену товаров, то такая цена, измененная под влиянием индивидуальных условий конкретной сделки купли-продажи, не может использоваться для определения таможенной стоимости товаров по методу 1. Например, продавец осуществляет продажу товаров по более низкой цене при условии, что покупатель будет их использовать только в благотворительных целях;».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