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f105" w14:textId="562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взаимодействии при организации работ по созданию и развитию интеграционного сегмента Евразийской экономической комиссии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создании, функционировании и развитии интегрированной информационной системы внешней и взаимной торговли Таможенного союза от 21 сентября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 Положение о взаимодействии при организации работ по созданию и развитию интеграционного сегмента Евразийской экономической комиссии интегрированной информационной системы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июня 2012 г. № 65 «О нормативно-правовых актах создания интеграционного сегмента Евразийской экономической комиссии Интегрированной информационной системы внешней и взаимной торговли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     В. 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г. № 255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взаимодействии при организации работ по созданию и развитию</w:t>
      </w:r>
      <w:r>
        <w:br/>
      </w:r>
      <w:r>
        <w:rPr>
          <w:rFonts w:ascii="Times New Roman"/>
          <w:b/>
          <w:i w:val="false"/>
          <w:color w:val="000000"/>
        </w:rPr>
        <w:t>
интеграционного сегмента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 торговли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 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регулирует порядок взаимодействия департаментов Евразийской экономической комиссии (далее – Комиссия) и уполномоченных органов государств – членов Таможенного союза и Единого экономического пространства (далее соответственно – уполномоченные органы, государства-члены) при организации работ по созданию и развитию интеграционного сегмента Комиссии интегрированной информационной системы внешней и взаимной торговли Таможенного союза (далее соответственно – интеграционный сегмент,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Комиссия осуществляет права и несет обязанности собственника в отношении интеграционного сегмента, информационных систем и информационных ресурсов Комиссии в соответствии со статьей 5 Соглашения о создании, функционировании и развитии интегрированной информационной системы внешней и взаимной торговли Таможенного союза от 21 сентября 2010 года 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Комиссия осуществляет организацию работ по созданию и развитию интеграционного сегмента в соответствии с Решением Высшего Евразийского экономического совета от 29 мая 2013 г. № 34 и на основании Положения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 января 2012 г. № 5 (далее – Положение о размещении заказов).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Основными организационными этапами работ по созданию и развитию интеграционного сегмента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планирование;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определение исполнителей работ (поставщиков товаров, услуг) на конкурсной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выполнение работ (поставка товаров, оказание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сдача-приемка выполненных работ (поставленных товаров, оказанных услуг) в соответствии с техническим заданием и календарным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эксплуатация и сопровождение программно-аппаратных средств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модернизация (развитие) программно-аппаратных средств интеграционного сегмента.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 Планирование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Работы по созданию и развитию интегрированной системы, в том числе интеграционного сегмента, осуществляются в соответствии со статьей 11 Соглашения на основании ежегодных планов мероприятий по созданию и развитию интегрированной системы, которые разрабатываются в сроки, установленные для разработки, согласования и утверждения проекта бюджета Комиссии на очередной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В план мероприятий по созданию и развитию интегрированной системы включаются следующие разделы (перечень и наименования разделов могут уточняться в зависимости от объема и состава работ, планируемых к выполнению в соответствующий период):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общесистемное проектирование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создание и развитие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координация работ по созданию и развитию национальных сегментов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создание инфраструктуры трансграничного пространства доверия и сервисов доверенной третьей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обеспечение эксплуатации и сопровождение информационно-телекоммуникационной и вычислительной инфраструктуры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техническая поддержка и сопровождение прикладного программного обеспечения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обучение пользователей работе со средствами информатизации, демонстрация возможностей интегрированной системы представителям департаментов Комиссии 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По запросу Департамента информационных технологий (далее – уполномоченный департамент) заинтересованные департаменты Комиссии после согласования с уполномоченными органами формируют и направляют в уполномоченный департамент обобщенные предложения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перечня общих процессов Таможенного союза и Единого экономического пространства, предусмотренных Концепцией создания Интегрированной информационной системы внешней и взаимной торговли Таможенного союза,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от 19 ноября 2010 г. № 60 (далее – общие процессы), рекомендуемых к реализации средствами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функциональных требований к компонентам и подсистемам интеграционного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Уполномоченный департамент с учетом предложений департаментов Комиссии формирует: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перечня приоритетных для реализации общих процессов (со сроками их реализации в интеграционном сегменте Комиссии интегрированной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плана мероприятий по созданию и развитию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необходимые для реализации общих процессов, приоритетных для реализации средствами интегрированной системы, включаются в соответствующие разделы указанного проекта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плана мероприятий по созданию и развитию интегрированной системы и перечня приоритетных для реализации общих процессов (со сроками их реализации в интеграционном сегменте Комиссии интегрированной системы) согласуются с заинтересованными уполномоченными органами и выносятся уполномоченным департаментом на рассмотрение и утверждение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Для каждого общего процесса, включенного в утверждаемый перечень приоритетных для реализации общих процессов (со сроками их реализации в интеграционном сегменте Комиссии интегрированной системы), приказом Председателя Коллегии Комиссии назначается один функциональный заказчик из числа департаментов Комиссии (далее – заказчик), обобщающий при необходимости потребности других заинтересованных департаментов Комиссии (далее – созаказчики) в части реализации данного общего процесса и обеспечивающий формирование нормативно-правовой базы, необходимой для его реализации средствами интегрированной системы.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 Определение исполнителей работ (поставщиков товаров, услуг)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Исполнители работ (поставщики товаров, услуг) по созданию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интеграционного сегмента (далее – исполнители) выбираются на конкурсной основе в соответствии с Положением о размещении заказов.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Хозяйствующие субъекты государств-членов имеют равные права при участии в процедурах закупок работ (товаров, услуг) по созданию и развитию интеграционного сегмента в качестве исполнителей.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 Выполнение работ (поставка товаров, оказание услуг)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Выполнение работ (поставка товаров, оказание услуг) по созданию и развитию интеграционного сегмента, в том числе согласование отчетных материалов по результатам выполнения работ и оказания услуг, осуществляется в соответствии с договорами на выполнение работ (поставку товаров, оказание услуг), заключенными с 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Уполномоченный департамент обеспечивает согласование технических заданий (частных технических заданий) и проектной документации на компоненты и подсистемы интеграционного сегмента, обеспечивающие межгосударственное информационное взаимодействие, безопасность информации в интегрированной системе и электронный обмен имеющими юридическую силу документами с уполномоченными органами, ответственными за создание национальных сегментов интегрированной системы, а также с иными заинтересованными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Уполномоченный департамент осуществляет подготовку, согласование с заинтересованными уполномоченными органами и вынесение на рассмотрение Коллегии Комиссии проектов решений и рекомендаций, определяющих порядок подготовки и оформления технических и организационных документов, регулирующих процедуры межведомственного и межгосударственного информационного взаимодействия в рамках интеграционного сегмента Комиссии интегрированной системы (далее – методические материалы).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В целях повышения эффективности взаимодействия при выполнении работ (поставке товаров, оказании услуг) по созданию и развитию интеграционного сегмента создаются совместные проектные группы с участием представителей заказчиков, созаказчиков и исполнителей (далее – проектные группы). В состав проектных групп могут включаться представители заинтересованных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департамент координирует взаимодействие в рамках проектных групп при проведении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экспертиза и согласование частных технических заданий на создание компонентов и подсистем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экспертиза и согласование документации эскизных, технических и рабочих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экспертиза и согласование программной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составление и описание технологических схем взаимодействия объектов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разработка унифицированных форм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разработка концепций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проектирование и описание моделей данных, используемых для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разработка правил информационного взаимодействия, содержащих формы документов, описания сообщений, форматы данных, стандарты, правила и регламенты межведомственного и межгосударственного информационного взаимодействия в рамках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разработка предложений по совершенствованию нормативно-правовой базы в части, касающейся реализации и развития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Частные технические задания на создание компонентов и подсистем интеграционного сегмента, проектная и эксплуатационная документация на компоненты и подсистемы интеграционного сегмента согласовываются с заинтересованными уполномоченными органами и утверждаются директором уполномоченного департамента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Заказчики осуществляют согласование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функциональных требований к межгосударственному и межведомственному информационному взаимодействию в рамках общих процессов, реализуемых средствами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состава документов и сведений, используемых при реализации общих процессов средствами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проектов нормативных правовых актов, определяющих правила информационного взаимодействия при реализации общих процессов средствами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других вопросов, связанных с определением функциональных требований к подсистемам интеграционного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Заказчики совместно с уполномоченным департаментом осуществляют подготовку, согласование с заинтересованными уполномоченными органами и вынесение на рассмотрение Коллегии Комиссии подготовленных проектными группами в соответствии с методическими материалами проектов технических и организационных документов, регулирующих процедуры межведомственного и межгосударственного информационного взаимодействия в рамках интеграционного сегмента Комиссии интегрированной системы.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 Сдача-приемка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
(поставленных товаров, оказанных услуг)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Сдача-приемка выполненных работ (поставленных товаров, оказанных услуг) по созданию и развитию интеграционного сегмента проводится приемочной комиссией, формируемой из представителей Комиссии 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статус приемочной комиссии определяются Коллегией Комиссии по согласованию с заинтересованными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Объем и методы испытаний интеграционного сегмента или отдельных его компонентов и подсистем определяются в соответствии с программами и методиками испытаний, одобренными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В процессе сдачи-приемки выполненных работ (поставленных товаров, оказанных услуг) приемочной комиссией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проверка полноты и качества разработанных документов, которая заключается в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комплектности состава документации в соответствии с требованиями технического задания на создание интегрированной системы, а также частных технических заданий на создание компонентов и подсистем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содержащихся в документации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полноты и ясности изложения организационных, технических и экономических аспектов описываемых явлений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проектных решений требованиям технического задания на создание интегрированной системы и частным техническим заданиям на создание компонентов и подсистем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проверка работоспособности программно-аппаратных средств интеграционного сегмента на соответствие техническому заданию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интегрированной системы, частным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заданиям на создание компонентов и подсистем интеграционного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По результатам приемки выполненных работ (поставленных товаров, оказанных услуг) приемочной комиссией подписывается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сдачи-приемки, оформляемый по форме и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определяются договором на выполнение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(поставку товаров, оказание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В целях обеспечения прав собственности Комиссии в качестве собственника в отношении интеграционного сегмента, информационных систем и информационных ресурсов Комиссии в соответствии со статьей 5 Соглашения вся научно-техническая продукция, полученная в результате выполнения работ по созданию, развитию (модернизации), доработке интеграционного сегмента, информационных систем и информационных ресурсов Комиссии, подлежит обязательной сдаче в фонд алгоритмов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программ интегрированной системы,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 июня 2012 г. № 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Для отдельных компонентов и подсистем интеграционного сегмента может быть предусмотрена опытная эксплуатация,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проведения и состав работ которой определяются приказом Председателя Коллегии Комиссии.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 Эксплуатация и сопровождение программно-аппаратных средств интеграционного сегмента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Ввод в эксплуатацию разработанных программно-аппаратных средств интеграционного сегмента осуществляется на основании приказа Председателя Коллегии Комиссии, в котором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объекты, подлежащие вводу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основные мероприятия по вводу в эксплуатацию, сроки их выполнения и ответственные исполнители.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План ввода в эксплуатацию программно-аппаратных средств интеграционного сегмента включает следующие основные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подготовка сотрудников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распространение необходимых 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установка и настройка программно-аппаратных средств на объектах эксплуатации, разграничение прав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комплексное тестирование (проверка функционирования) программно-аппаратных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Детальный перечень мероприятий по вводу программно-аппаратных средств интеграционного сегмента в эксплуатацию указывается в договорах на выполнение работ (поставку товаров, оказание услуг), заключаемых Комиссией с 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Комиссия в отношении принятых в эксплуатацию программно-аппаратных средств интеграционного сегмента заключает договоры с исполнителями о проведении следующих работ по сопровождению: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оказание квалифицированной помощи (технической поддержки) сотрудникам Комиссии и при необходимости представителям заинтересованных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восстановление работоспособности компонентов после отказов и сбоев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выявление и устранение ошибок (дефектов)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оптимизация функционирования программно-аппаратных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совершенствование характеристик, интерфейса, структуры баз данных, информационных и программных компонентов, не приводящих к изменениям состава функций, определенных техническим заданием на создание и развитие интегрированной системы и частными техническими заданиями на создание компонентов и подсистем интеграционного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установка и настройка изменений (обновлений) на серверах и рабочих станциях объектов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внесение изменений в программную документацию, в том числе по заявкам государств-членов.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 Модернизация (развитие) программно-аппаратных средств интеграционного сегмента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Модернизация (развитие) программно-аппаратных средств интеграционного сегмента проводится при расширении (изменении) функций Комиссии, реализации новых и совершенствовании ранее реализованных общих процессов, внесении изменений в договорно-правовую базу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Модернизация (развитие) программно-аппаратных средств интеграционного сегмента осуществляется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функций интеграционного сегмента задачам, решаемым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преемственность, адаптация программно-аппаратных средств к изменениям в нормативной правовой базе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и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стандартизация и унификация информационно-программных и технических подходов (решений).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Модернизация (развитие) программно-аппаратных средств интеграционного сегмента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расширения состава информационных ресурсов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модернизации (доработки) прикладного программного обеспечения, необходимого для реализации функций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модернизации (развития) сетевой и вычислительной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совершенствования средств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Мероприятия по модернизации (развитию) интеграционного сегмента включаются в план мероприятий по созданию и развитию интегрированной системы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