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a50f" w14:textId="0dda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изменения в Решение Совета Евразийской экономической комиссии от 16 июля 2012 г. № 54 и об установлении ставки ввозной таможенной пошлины Единого таможенного тарифа Таможенного союзав отношении отдельных видов конденсаторов"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2013 года № 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 внесении изменения в Решение Совета Евразийской экономической комиссии от 16 июля 2012 г. № 54 и об установлении ставки ввозной таможенной пошлины Единого таможенного тарифа Таможенного союза в отношении отдельных видов конденсаторов» (прилагается)и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3"/>
        <w:gridCol w:w="4873"/>
      </w:tblGrid>
      <w:tr>
        <w:trPr>
          <w:trHeight w:val="30" w:hRule="atLeast"/>
        </w:trPr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  »         2013 г.                   №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Решение Совета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комиссии от 16 июля 2012 г. № 54 и об установлении ставки</w:t>
      </w:r>
      <w:r>
        <w:br/>
      </w:r>
      <w:r>
        <w:rPr>
          <w:rFonts w:ascii="Times New Roman"/>
          <w:b/>
          <w:i w:val="false"/>
          <w:color w:val="000000"/>
        </w:rPr>
        <w:t>
ввозной таможенной пошлины 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в отношении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конденсаторов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16 июля 2012 г. № 54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ставку ввозной таможенной пошлины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конденсаторов, классифицируемых кодом 8418 99 100 1 ТН ВЭД ТС, в размере 5 процентов от таможенной стоимости с даты вступления в силу настоящего Решения по 31 декабря 2014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8418 99 100 1 ТН ВЭД ТС в графе четвертой дополнить ссылкой на примечание «32С)»;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32С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«32С) Ставка ввозной таможенной пошлины в размере 5 % от таможенной стоимости применяется с даты вступления в силу Решения Совета Евразийской экономической комиссии от 2013 г. № по 31.12.2014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470"/>
        <w:gridCol w:w="4864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