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b20c" w14:textId="149b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Совета Евразийской экономической комиссии "О проекте решения Высшего Евразийского экономического совета "О передаче Евразийской экономической комиссии полномочий по контролю за соблюдением единых правил конкуренции на трансграничных рынках на территориях государств-членов Таможенного союза и Единого экономического пространства"</w:t>
      </w:r>
    </w:p>
    <w:p>
      <w:pPr>
        <w:spacing w:after="0"/>
        <w:ind w:left="0"/>
        <w:jc w:val="both"/>
      </w:pPr>
      <w:r>
        <w:rPr>
          <w:rFonts w:ascii="Times New Roman"/>
          <w:b w:val="false"/>
          <w:i w:val="false"/>
          <w:color w:val="000000"/>
          <w:sz w:val="28"/>
        </w:rPr>
        <w:t>Решение Коллегии Евразийской экономической комиссии от 5 ноября 2013 года № 249</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Соглашения о единых принципах и правилах конкуренции от 9 декабря 2010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Одобрить проект решения Совета Евразийской экономической комиссии «О проекте решения Высшего Евразийского экономического совета «О передаче Евразийской экономической комиссии полномочий по контролю за соблюдением единых правил конкуренции на трансграничных рынках на территориях государств – членов Таможенного союза и Единого экономического пространства» (прилагается) и внести его для рассмотрения на очередном заседании Совета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2"/>
        <w:gridCol w:w="6398"/>
      </w:tblGrid>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Председатель Коллегии</w:t>
            </w:r>
            <w:r>
              <w:br/>
            </w:r>
            <w:r>
              <w:rPr>
                <w:rFonts w:ascii="Times New Roman"/>
                <w:b w:val="false"/>
                <w:i w:val="false"/>
                <w:color w:val="000000"/>
                <w:sz w:val="20"/>
              </w:rPr>
              <w:t>
</w:t>
            </w:r>
            <w:r>
              <w:rPr>
                <w:rFonts w:ascii="Times New Roman"/>
                <w:b w:val="false"/>
                <w:i/>
                <w:color w:val="000000"/>
                <w:sz w:val="20"/>
              </w:rPr>
              <w:t>Евразийской экономической комиссии</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Христенко</w:t>
            </w:r>
          </w:p>
        </w:tc>
      </w:tr>
    </w:tbl>
    <w:bookmarkStart w:name="z4" w:id="1"/>
    <w:p>
      <w:pPr>
        <w:spacing w:after="0"/>
        <w:ind w:left="0"/>
        <w:jc w:val="left"/>
      </w:pPr>
      <w:r>
        <w:rPr>
          <w:rFonts w:ascii="Times New Roman"/>
          <w:b/>
          <w:i w:val="false"/>
          <w:color w:val="000000"/>
        </w:rPr>
        <w:t xml:space="preserve"> 
РЕШЕНИЕ</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0"/>
        <w:gridCol w:w="3111"/>
        <w:gridCol w:w="5639"/>
      </w:tblGrid>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г.</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bl>
    <w:p>
      <w:pPr>
        <w:spacing w:after="0"/>
        <w:ind w:left="0"/>
        <w:jc w:val="left"/>
      </w:pPr>
      <w:r>
        <w:rPr>
          <w:rFonts w:ascii="Times New Roman"/>
          <w:b/>
          <w:i w:val="false"/>
          <w:color w:val="000000"/>
        </w:rPr>
        <w:t xml:space="preserve"> О проекте решения Высшего Евразийского экономического совета </w:t>
      </w:r>
      <w:r>
        <w:br/>
      </w:r>
      <w:r>
        <w:rPr>
          <w:rFonts w:ascii="Times New Roman"/>
          <w:b/>
          <w:i w:val="false"/>
          <w:color w:val="000000"/>
        </w:rPr>
        <w:t xml:space="preserve">
«О передаче Евразийской экономической комиссии полномочий </w:t>
      </w:r>
      <w:r>
        <w:br/>
      </w:r>
      <w:r>
        <w:rPr>
          <w:rFonts w:ascii="Times New Roman"/>
          <w:b/>
          <w:i w:val="false"/>
          <w:color w:val="000000"/>
        </w:rPr>
        <w:t>
по контролю за соблюдением единых правил конкуренции</w:t>
      </w:r>
      <w:r>
        <w:br/>
      </w:r>
      <w:r>
        <w:rPr>
          <w:rFonts w:ascii="Times New Roman"/>
          <w:b/>
          <w:i w:val="false"/>
          <w:color w:val="000000"/>
        </w:rPr>
        <w:t>
на трансграничных рынках на территориях государств – членов</w:t>
      </w:r>
      <w:r>
        <w:br/>
      </w:r>
      <w:r>
        <w:rPr>
          <w:rFonts w:ascii="Times New Roman"/>
          <w:b/>
          <w:i w:val="false"/>
          <w:color w:val="000000"/>
        </w:rPr>
        <w:t>
Таможенного союза и Единого экономического пространства»</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Соглашения о единых принципах и правилах конкуренции от 9 декабря 2010 года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1. Одобрить проект решения Высшего Евразийского экономического совета «О передаче Евразийской экономической комиссии полномочий по контролю за соблюдением единых правил конкуренции на трансграничных рынках на территориях государств – членов Таможенного союза и Единого экономического пространства» (прилагается) и внести его для рассмотрения на очередном заседании Высшего Евразийского экономического совета на уровне глав государств.</w:t>
      </w:r>
      <w:r>
        <w:br/>
      </w: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1"/>
        <w:gridCol w:w="3339"/>
        <w:gridCol w:w="3340"/>
      </w:tblGrid>
      <w:tr>
        <w:trPr>
          <w:trHeight w:val="30" w:hRule="atLeast"/>
        </w:trPr>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Члены Совета Евразийской экономической комиссии:
</w:t>
            </w:r>
          </w:p>
        </w:tc>
      </w:tr>
      <w:tr>
        <w:trPr>
          <w:trHeight w:val="30" w:hRule="atLeast"/>
        </w:trPr>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
</w:t>
            </w:r>
          </w:p>
        </w:tc>
      </w:tr>
      <w:tr>
        <w:trPr>
          <w:trHeight w:val="30" w:hRule="atLeast"/>
        </w:trPr>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 Румас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Сагинтаев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 Шувалов
</w:t>
            </w:r>
          </w:p>
        </w:tc>
      </w:tr>
    </w:tbl>
    <w:bookmarkStart w:name="z5" w:id="2"/>
    <w:p>
      <w:pPr>
        <w:spacing w:after="0"/>
        <w:ind w:left="0"/>
        <w:jc w:val="left"/>
      </w:pPr>
      <w:r>
        <w:rPr>
          <w:rFonts w:ascii="Times New Roman"/>
          <w:b/>
          <w:i w:val="false"/>
          <w:color w:val="000000"/>
        </w:rPr>
        <w:t xml:space="preserve"> 
РЕШЕНИЕ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0"/>
        <w:gridCol w:w="3111"/>
        <w:gridCol w:w="5639"/>
      </w:tblGrid>
      <w:tr>
        <w:trPr>
          <w:trHeight w:val="30"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г.</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bl>
    <w:p>
      <w:pPr>
        <w:spacing w:after="0"/>
        <w:ind w:left="0"/>
        <w:jc w:val="left"/>
      </w:pPr>
      <w:r>
        <w:rPr>
          <w:rFonts w:ascii="Times New Roman"/>
          <w:b/>
          <w:i w:val="false"/>
          <w:color w:val="000000"/>
        </w:rPr>
        <w:t xml:space="preserve"> О передаче Евразийской экономической комиссии полномочий </w:t>
      </w:r>
      <w:r>
        <w:br/>
      </w:r>
      <w:r>
        <w:rPr>
          <w:rFonts w:ascii="Times New Roman"/>
          <w:b/>
          <w:i w:val="false"/>
          <w:color w:val="000000"/>
        </w:rPr>
        <w:t>
по контролю за соблюдением единых правил конкуренции</w:t>
      </w:r>
      <w:r>
        <w:br/>
      </w:r>
      <w:r>
        <w:rPr>
          <w:rFonts w:ascii="Times New Roman"/>
          <w:b/>
          <w:i w:val="false"/>
          <w:color w:val="000000"/>
        </w:rPr>
        <w:t>
на трансграничных рынках на территориях государств – членов</w:t>
      </w:r>
      <w:r>
        <w:br/>
      </w:r>
      <w:r>
        <w:rPr>
          <w:rFonts w:ascii="Times New Roman"/>
          <w:b/>
          <w:i w:val="false"/>
          <w:color w:val="000000"/>
        </w:rPr>
        <w:t>
Таможенного союза и Единого экономического пространства</w:t>
      </w:r>
    </w:p>
    <w:p>
      <w:pPr>
        <w:spacing w:after="0"/>
        <w:ind w:left="0"/>
        <w:jc w:val="both"/>
      </w:pPr>
      <w:r>
        <w:rPr>
          <w:rFonts w:ascii="Times New Roman"/>
          <w:b w:val="false"/>
          <w:i w:val="false"/>
          <w:color w:val="000000"/>
          <w:sz w:val="28"/>
        </w:rPr>
        <w:t xml:space="preserve">      В связи с исполнением требований, предусмотренных </w:t>
      </w:r>
      <w:r>
        <w:br/>
      </w:r>
      <w:r>
        <w:rPr>
          <w:rFonts w:ascii="Times New Roman"/>
          <w:b w:val="false"/>
          <w:i w:val="false"/>
          <w:color w:val="000000"/>
          <w:sz w:val="28"/>
        </w:rPr>
        <w:t>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Соглашения о единых принципах и правилах конкуренции от 9 декабря 2010 года Высший Евразийский экономический совет на уровне глав государств </w:t>
      </w:r>
      <w:r>
        <w:rPr>
          <w:rFonts w:ascii="Times New Roman"/>
          <w:b/>
          <w:i w:val="false"/>
          <w:color w:val="000000"/>
          <w:sz w:val="28"/>
        </w:rPr>
        <w:t>решил:</w:t>
      </w:r>
      <w:r>
        <w:br/>
      </w:r>
      <w:r>
        <w:rPr>
          <w:rFonts w:ascii="Times New Roman"/>
          <w:b w:val="false"/>
          <w:i w:val="false"/>
          <w:color w:val="000000"/>
          <w:sz w:val="28"/>
        </w:rPr>
        <w:t xml:space="preserve">
      1. Передать Евразийской экономической комиссии полномочия по контролю за соблюдением единых правил конкуренции на трансграничных рынках на территориях государств – членов Таможенного союза и Единого экономического пространства. </w:t>
      </w:r>
      <w:r>
        <w:br/>
      </w:r>
      <w:r>
        <w:rPr>
          <w:rFonts w:ascii="Times New Roman"/>
          <w:b w:val="false"/>
          <w:i w:val="false"/>
          <w:color w:val="000000"/>
          <w:sz w:val="28"/>
        </w:rPr>
        <w:t>
      2. Настоящее Решение вступает в силу с даты его официального опубликования или с даты вступления в силу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в зависимости от того, какая дата является более поздней.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0"/>
        <w:gridCol w:w="2585"/>
        <w:gridCol w:w="2585"/>
      </w:tblGrid>
      <w:tr>
        <w:trPr>
          <w:trHeight w:val="30" w:hRule="atLeast"/>
        </w:trPr>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Члены Совета Евразийской экономической комиссии:
</w:t>
            </w:r>
          </w:p>
        </w:tc>
      </w:tr>
      <w:tr>
        <w:trPr>
          <w:trHeight w:val="30" w:hRule="atLeast"/>
        </w:trPr>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