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1b23" w14:textId="0261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технического регламента Таможенного союза "О безопасности синтетических моющих средств и товаров бытовой химии"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техническом регламенте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безопасности синтетических моющих средств и товаров бытовой химии»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порядок введения в действие технического регламента Таможенного союза «О безопасности синтетических моющих средств и товаров бытовой химии» будет определен после принятия решения Совета Евразийской экономической комиссии,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3813"/>
        <w:gridCol w:w="3773"/>
      </w:tblGrid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 2013 г.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техническом регламенте Таможенного союза «О безопасности</w:t>
      </w:r>
      <w:r>
        <w:br/>
      </w:r>
      <w:r>
        <w:rPr>
          <w:rFonts w:ascii="Times New Roman"/>
          <w:b/>
          <w:i w:val="false"/>
          <w:color w:val="000000"/>
        </w:rPr>
        <w:t>
синтетических моющих средств и товаров бытовой химии»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прилагаемый технический регламент Таможенного союза «О безопасности синтетических моющих средств и товаров бытовой химии» (ТР ТС ___/2013).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технический регламент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безопасности синтетических моющих средств и товаров бытовой химии» (ТР ТС ___/2013) вступает в силу с 1 ноября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3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 Румас           К. Келимбетов         И. Шувалов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ПРИНЯТ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2013 г. № 231  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синтетических моющих</w:t>
      </w:r>
      <w:r>
        <w:br/>
      </w:r>
      <w:r>
        <w:rPr>
          <w:rFonts w:ascii="Times New Roman"/>
          <w:b/>
          <w:i w:val="false"/>
          <w:color w:val="000000"/>
        </w:rPr>
        <w:t>
средств и товаров бытовой химии»</w:t>
      </w:r>
      <w:r>
        <w:br/>
      </w:r>
      <w:r>
        <w:rPr>
          <w:rFonts w:ascii="Times New Roman"/>
          <w:b/>
          <w:i w:val="false"/>
          <w:color w:val="000000"/>
        </w:rPr>
        <w:t>
(ТР ТС ___/2013)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технический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устанавливает обязательные для применения и исполнения на таможенной территории Таможенного союза требования безопасности к синтетическим моющим средствам и товарам бытовой химии, выпускаемым в обращение на таможенной территории Таможенного союза, а также требования к маркировке синтетических моющих средств и товаров бытовой химии для обеспечения их свободного перемещения.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отношении синтетических моющих средств и товаров бытовой химии приняты иные технические регламенты Таможенного союза, устанавливающие требования безопасности к синтетическим моющим средствам и товарам бытовой химии, а также требования к их маркировке, то синтетические моющие средства и товары бытовой химии должны соответствовать требованиям всех технических регламентов Таможенного союза, действие которых на них распространяется.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технический регламент разработан в целях защиты жизни и здоровья человека, имущества, окружающей среды, жизни и здоровья животных, предупреждения действий, вводящих в заблуждение потребителей синтетических моющих средств и товаров бытовой химии относительно их назначения 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технический регламент распространяется на следующие синтетические моющие средства и товары бытовой химии, выпускаемые в обращение на таможенной территории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синтетические моющие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товары бытовой химии: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моющие средства (вспомогательные средства для стирки), включая водосмягчающие, подсинивающие, подкрахмаливающие, отбеливающие, кондиционирующие, антиэлектростатические, ароматизирующие, средства для замачивания белья, пятновыводители, усилители стирки;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чистящие и моющие средства для твердых поверхностей;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для мытья посуды;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полирующие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для ухода за изделиями из кожи и замши;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по уходу за автомобилями, мотоциклами, велосипедами;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ароматизирующие, дезодорирующие, в том числе средства для уничтожения запахов в помещении и закрытых емкостях;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стеклоомывающие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средства для глажения.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Для целей применения настоящего технического регламента используются следующие понятия и их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«аэрозольная упаковка» – сосуд, снабженный приспособлением, позволяющим распылять содержимое сосуда, в виде аэрозоля;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«аэрозольная упаковка беспропеллентная» – сосуд, содержимое которого распыляется за счет воздуха, нагнетаемого внутрь сосуда специальным устройством (насосом) в процессе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«аэрозольная упаковка с пропеллентом» – сосуд, снабженный клапаном и распылительной головкой, извлечение содержимого которого происходит за счет сжиженного или сжатого газа (пропеллента), находящегося под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«вспомогательные средства для глажения» – средства, предназначенные для облегчения глажения и придания изделиям новых потребительских свойств в процессе глажения (подкрахмаливание, ароматизация, смягчение, снятие статического напряжения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«вспомогательные средства для стирки» – средства, предназначенные для придания изделиям новых потребительских свойств (восстановления утраченных), способствующие процессу стирки (водосмягчающие, подсинивающие, подкрахмаливающие, отбеливающие, кондиционирующие, антиэлектростатические, ароматизирующие, средства для замачивания белья, пятновыводители, усилители стирки);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«изготовитель» – юридическое лицо или физическое лицо, зарегистрированное в качестве индивидуального предпринимателя, которые осуществляют от своего имени производствоили производство и реализацию синтетических моющих средств и товаров бытовой химиии несут ответственность за их соответствие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«импортер» – резидент государства – члена Таможенного союза и Единого экономического пространства, который заключил с нерезидентом государства – члена Таможенного союза и Единого экономического пространства внешнеторговый договор на ввоз синтетических моющих средств и товаров бытовой химии на таможенную территорию Таможенного союза, осуществляет реализацию синтетических моющих средств и товаров бытовой химиии несет ответственность за их соответствие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«наноматериал» - нерастворимый или биоустойчивый и специально произведенный материал с не менее чем одним наружным размером либо внутренней структурой в пределах от 1 до 100 нм;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«обратное пламя» – распространение пламени от источника зажигания к аэрозольной упаковке по струе аэрозоля;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синтетических моющих средств и товаров бытовой химии» – движение синтетических моющих средств и товаров бытовой химии на таможенной территории Таможенного союза от изготовителя (уполномоченного изготовителем лица) или импортера к потребителю, охватывающее все процессы, которые проходят синтетические моющие средства и товары бытовой химии после завершения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«однородная продукция» – синтетические моющие средства и товары бытовой химии одного наименования и назначения, изготовленные по единым техническим требованиям, имеющие одинаковый компонентный состав, агрегатное состояние и различающиеся объемом, формой упаковки и используемой отдушкой и (или) красителем;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«паспорт безопасности»– документ установленной формы, содержащий сведения об опасных свойствах синтетических моющих средств и товаров бытовой химии, сведения об изготовителе (уполномоченном изготовителем лице), импортере такой продукции, перечень мер предупреждения и требования безопасности для обеспечения безопасного обращения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«первичная биоразлагаемость» – аэробная (в присутствии кислорода) биологическая трансформация (структурное изменение) вещества, осуществляемая микроорганизмами, присутствующими в очистных сооружениях и водоемах, приводящая к утрате его поверхностно-активных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«поверхностно-активное вещество» – любое органическое вещество, обладающее поверхностно-активными свойствами и состоящее из одной или более гидрофильных групп и одной или более гидрофобных групп определенного характера и размера, которые обуславливают его адсорбцию на границах разделов твердой, жидкой и газообразной фаз, вследствие чего снижается поверхностное межфазное натяжение на границах воды и воздуха, воды и жидкости, воды и твердого тела, а также формируются распространяющиеся или адсорбирующиеся мономолекулярные слои на границе воды и воздуха, стабилизированные эмульсии и (или) микроэмульсии;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«полная биоразлагаемость» – конечная стадия аэробной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присутствии кислорода) ассимиляции органического вещества активным илом (источник питания и роста) с выделением метаболитов, двуокиси углерода, воды, минеральных солей;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«предупредительная маркировка» – составная часть маркировки, представляющая собой информацию в виде краткого текста, отдельных графических или цветовых символов и их комбинаций, наносимую на упаковку;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«синтетические моющие средства» - средства для стирки изделий из различных видов тканей на основе поверхностно-активных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«товары бытовой химии» – средства для ухода за предметами, поверхностями и средами (вода, воздух);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«уполномоченное изготовителем лицо» – зарегистрированные в соответствии с законодательством государства – члена Таможенного союза и Единого экономического пространства на его территории юридическое лицо или физическое лицо в качестве индивидуального предпринимателя, выполняющие функции иностранного изготовителя на основании договора с ним в части обеспечения соответствия синтетических моющих средств и товаров бытовой химии требованиям настоящего технического регламента и в части ответственности за несоответствие синтетических моющих средств и товаров бытовой химии требованиям настоящего технического регламента.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Идентификация синтетических моющих средств</w:t>
      </w:r>
      <w:r>
        <w:br/>
      </w:r>
      <w:r>
        <w:rPr>
          <w:rFonts w:ascii="Times New Roman"/>
          <w:b/>
          <w:i w:val="false"/>
          <w:color w:val="000000"/>
        </w:rPr>
        <w:t>
и товаров бытовой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Идентификация синтетических моющих средств и товаров бытовой химии проводится без проведения исследований (испытаний)путем сравнения наименований синтетических моющих средств и товаров бытовой химии, нанесенных на потребительскую упаковку или указанных в договоре на поставку (контракте) или товаросопроводительной документации, с наименованиями синтетических моющих средств и товаров бытовой химии, предусмотренными пунктом 2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Идентификацию синтетических моющих средств и товаров бытовой химии, их соответствие области применения настоящего технического регламента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изготовитель (уполномоченное изготовителем лицо), импортер в целях оценки (подтверждения) соответствия синтетических моющих средств и товаров бытовой химии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государства – члена Таможенного союза и Единого экономического пространства по осуществлению государственной регистрации (далее соответственно – орган по регистрации, государство-член) в целях оценки соответствия синтетических моющих средств и товаров бытовой химии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государства-члена по осуществлению государственного контроля (надзора) за соблюдением требований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заинтересованные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Правила обращения синтетических моющих средств</w:t>
      </w:r>
      <w:r>
        <w:br/>
      </w:r>
      <w:r>
        <w:rPr>
          <w:rFonts w:ascii="Times New Roman"/>
          <w:b/>
          <w:i w:val="false"/>
          <w:color w:val="000000"/>
        </w:rPr>
        <w:t>
и товаров бытовой химии на рынке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Синтетические моющие средства и товары бытовой химии выпускаются в обращение при их соответствии требованиям настоящего технического регламента, а также требованиям других технических регламентов Таможенного союза, действие которых на них распространяется.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Синтетические моющие средства и товары бытовой химии, соответствующие требованиям настоящего технического регламента, а также требованиям других технических регламентов Таможенного союза, действие которых на них распространяется, прошедшие процедуру оценки (подтверждения) соответствия, должны иметь маркировку единым знаком обращения продукции на рынке государств – членов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Требования безопасности к синтетическим моющим средствам</w:t>
      </w:r>
      <w:r>
        <w:br/>
      </w:r>
      <w:r>
        <w:rPr>
          <w:rFonts w:ascii="Times New Roman"/>
          <w:b/>
          <w:i w:val="false"/>
          <w:color w:val="000000"/>
        </w:rPr>
        <w:t>
и товарам бытовой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Безопасность синтетических моющих средств и товаров бытовой химии обеспечивается путем соблюдения требований безопасности к ним, а также требований к маркировке синтетических моющих средств и товаров бытовой химии и информированию об их опасных свойствах, установленных настоящим техническим регламентом и другими техническими регламентами Таможенного союза, действие которых распространяется на синтетические моющие средства и товары бытовой 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использование в составе синтетических моющих средств и товаров бытовой химии: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веществ, относящихся к 1 и 2 классам опасности по острой токсичности при введении в желудок и нанесении на кожу, а также к 1 и 2 классам опасности при ингаляционном воздействии в концентрации более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метилового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хлоруглеводородных растворителей;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озоноразрушающих хладонов;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поверхностно-активных веществ (нонилфенол, токсилированный нонилфенол (неонол)) в концентрации более 0,1 %.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Синтетические моющие средства и товары бытовой химии должны иметь предупредительную маркировку, содержащую сведения о наличии в их составе веществ, а также о мерах предосторожности в отношении этих веществ,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относятся к 3 классу опасности по острой токсичности при введении в желудок и нанесении на кожу и к 3 классу опасности при ингаляционном воздействии;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оказывают изъязвляющее (разъедающее) действие на кожу и вызывают необратимые последствия для слизистой оболочки глаз;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обладают сенсибилизирующим (аллергенным) действием при нанесении на кожу и ингаляционном воздействии;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вызывают мутагенное действие и нарушение функции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являются канцерогенами.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Безопасность синтетических моющих средств и товаров бытовой химии в зависимости от их состава и назначения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токсикологическими показателями;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физическими показателями (пожаровзрывоопасность)для воспламеняющейся продукции в аэрозольной упаковке, воспламеняющейся (горючей), окисляющейся, самонагревающейся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физико-химическими показателями;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экотоксикологическими показателями.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Синтетические моющие средства и товары бытовой химии должны соответствовать следующим требованиям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токсикологические показатели –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острой токсичности при введении в желудок (DL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),острой токсичности при нанесении на кожу (DL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)и ингаляционной токсичности (для продукции в аэрозольной упаковке) (CL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раздражающего действия рабочего раствора (в рекомендуемом режиме применения) на кожу или на слизистые оболочки глаз;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сенсибилизирующего (аллергенного) действия при нанесении на кожу и ингаляционном воздействии;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пожаровзрывоопасные свойства – согласно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Воспламеняющиеся, в том числе в аэрозольной упаковке, окисляющиеся и самонагревающиеся синтетические моющие средства и товары бытовой химии допускаются к обращению при установленном классе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Показателями безопасности товаров бытовой химии в аэрозольной упаковке, кроме класса пожаровзрывоопасности, являются расстояние, на котором происходит воспламенение распыляемых аэрозолей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сантиметрах), и продолжительность горения аэрозоля (в секундах).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Предельные значения показателей пожаровзрывоопасности определяются областью применения синтетических моющих средств и товаров бытовой химии в аэрозольной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использовать товары бытовой химии в аэрозольной упаковке, характеризующиеся таким свойством, как «обратное пламя», для распыления в жилых,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общественных зданиях, имеющих потенциальные источники зажигания;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физико-химические показатели –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активности водородных ионов (рН), или массовая доля либо массовая концентрация щелочных компонентов для средств, содержащих щелочь, или массовая доля кислоты либо общая кислотность (для суммы кислот) в средствах, содержащих кислоту;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или массовая концентрация активного хлора в средствах, содержащих хлорактивные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активного кислорода в средствах, содержащих перекисные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смываемость с посуды средств для мытья посуды;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пенообразующая способность для средств с нормируемым пенообразованием;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избыточное давление в аэрозольной упаковке при 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экотоксикологические показатели –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биоразлагаемость поверхностно-активных веществ, входящих в состав синтетических моющих средств (средств для стирки);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фосфорнокислых солей, входящих в состав синтетических моющих средств (средств для стирки) в пересчете на пятиокись фосфора (Р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Изготовитель (уполномоченное изготовителем лицо) или импортер, выпускающие синтетические моющие средства и товары бытовой химии в обращение, составляют паспорт безопасности на синтетические моющие средства и товары бытовой химии и несут ответственность за полноту и достоверность содержащихся в нем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Паспорт безопасности оформляется до выпуска синтетических моющих средств и товаров бытовой химии в обращение и представляется в комплекте документов при осуществлении оценки (подтверждения) соответствия синтетических моющих средств и товаров бытовой 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паспорте безопасности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об изготовителе синтетических моющих средств и товаров бытовой химии и (или) уполномоченном изготовителем лице или импортере;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идентифицированные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состав синтетических моющих средств и товаров бытовой химии (информация о компонентах);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меры первой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меры и средства обеспечения пожаровзрывобезопасности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правила хранения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меры контроля за опасным воздействием синтетических моющих средств и товаров бытовой химии, методы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физико-химические свойства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стабильность и реакционная способность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токсикологическая информация о синтетических моющих средствах и товарах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экотоксикологическая информация о синтетических моющих средствах и товарах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информация об утилизации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информация о транспортировании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иная информация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Паспорт безопасности хранится у изготовителя (уполномоченного изготовителем лица) или импортера.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Срок действия паспорта безопасности не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Паспорт безопасности подлежит перевыпуску с учетом внесенных изменений: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изменении наименования и (или) адреса местонахождения,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фактического, изготовителя (уполномоченного изготовителем лица), 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отмене, пересмотре или изменении документа, на основании которого производятся синтетические моющие средства и товары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 изменении состава синтетических моющих средств и товаров бытовой химии, приводящем к изменению их классификации в соответствии с требованиями, указанными в настоящем разделе и приложениях № 1 - 4 к настоящему техническому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поступлении дополнительной или новой информации, повышающей полноту и достоверность данных, включенных в паспорт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Требования к маркировке синтетических моющих средств</w:t>
      </w:r>
      <w:r>
        <w:br/>
      </w:r>
      <w:r>
        <w:rPr>
          <w:rFonts w:ascii="Times New Roman"/>
          <w:b/>
          <w:i w:val="false"/>
          <w:color w:val="000000"/>
        </w:rPr>
        <w:t>
и товаров бытовой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Маркировка синтетических моющих средств и товаров бытовой химии должна содержать информацию, необходимую для их идентификации, а также информацию для потребителя о безопасном использовании, хранении, транспортировании, утилизации синтетических моющих средств и товаров бытовой 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Синтетические моющие средства, предназначенные для стирки и ухода за товарами детского ассортимента (детским бельем и принадлежностями), синтетические моющие средства, изготовленные с использованием наноматериалов, и синтетические моющие средства в аэрозольной упаковке должны содержать в маркировке соответствующую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Маркировка синтетических моющих средств и товаров бытовой химии наносится на упаковку или этикетку либо ярлык, прикрепляемые к упаковке способом, обеспечивающим их сохранность.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места для нанесения маркировки в полном объеме на упаковке, этикетке или ярлыке недостаточно, часть информации указывается на листке-вкладыше, прилагаемом к каждой единице упаковки с синтетическим моющим средством и товаром бытовой 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Маркировка синтетических моющих средств и товаров бытовой химии должна быть нанесена четкими, разборчивыми, легкочитаемыми, несмываемыми, устойчивыми к действию климатических факторов буквами или символами.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Маркировка потребительской упаковки синтетических моющих средств и товаров бытовой химии должна содержать перечень информации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необходимости меры предосторожности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пиктограммы, содержащиеся в составе предупредительной маркировки,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синтетических моющих средств и товаров бытовой химии должна сохраняться в течение всего срока их годности при условии соблюдения правил хранения и транспортирования, установленных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Предусмотренная пунктом 22 настоящего технического регламента информация о синтетических моющих средствах и товарах бытовой химии наносится на русском языке и на государственных языках государств-членов при наличии соответствующих требований в законодательстве государств-членов, в которых осуществляется реализация этих синтетических моющих средств и товаров бытовой 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местонахождения (в том числе фактический) изготовителя, наименования синтетических моющих средств и товаров бытовой химии могут быть приведены с использованием букв латинского алфавита с обязательным указанием страны изготовления на русском языке и на государственных языках государств-членов при наличии соответствующих требований в законодательстве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Маркировка транспортной упаковки синтетических моющих средств и товаров бытовой химии должна содержать перечень информации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пиктограммы, содержащиеся в составе предупредительной маркировки,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Обеспечение соответствия синтетических моющих средств</w:t>
      </w:r>
      <w:r>
        <w:br/>
      </w:r>
      <w:r>
        <w:rPr>
          <w:rFonts w:ascii="Times New Roman"/>
          <w:b/>
          <w:i w:val="false"/>
          <w:color w:val="000000"/>
        </w:rPr>
        <w:t>
и товаров бытовой химии требованиям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Соответствие синтетических моющих средств и товаров бытовой химии настоящему техническому регламенту обеспечивается путем выполнения его требований безопасности непосредственно или выполнения на добровольной основе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Методы исследований (испытаний) и измерений синтетических моющих средств и товаров бытовой химии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(подтверждения) соответствия продукции.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Оценка (подтверждение) соответствия синтетических</w:t>
      </w:r>
      <w:r>
        <w:br/>
      </w:r>
      <w:r>
        <w:rPr>
          <w:rFonts w:ascii="Times New Roman"/>
          <w:b/>
          <w:i w:val="false"/>
          <w:color w:val="000000"/>
        </w:rPr>
        <w:t>
моющих средств и товаров бытовой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Синтетические моющие средства и товары бытовой химии перед выпуском в обращение на таможенную территорию Таможенного союза должны быть подвергнуты процедуре оценки (подтверждения) соответствия требованиям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Оценка (подтверждение) соответствия синтетических моющих средств и товаров бытовой химии проводится в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декларирования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государственной регистрации отдельных видов синтетических моющих средств и товаров бытовой 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Заявитель обязан обеспечивать соответствие синтетических моющих средств и товаров бытовой химии требованиям, установленным настоящим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Декларирование соответствия синтетических моющих средств и товаров бытовой химии, не подлежащих государственной регистрации и выпускаемых в обращение на таможенной территории Таможенного союза, осуществляется по выбору заявителя на основании собственных доказательств и (или) доказательств, полученных с участием аккредитованной испытательной лаборатории (центра), включенной в Единый реестр органов по сертификации и испытательных лабораторий (центров) Таможенного союза, органа по сертификации систем менеджмента, путем принятия декларации о соответствии.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Декларирование соответствия синтетических моющих средств и товаров бытовой химии осуществляется по одной из следующих схем: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схема 1д (для серийно выпускаемых синтетических моющих средств и товаров бытовой химии) включает в себя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анализ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образцов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и регистрация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единого знака обращения продукции на рынке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осуществляется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синтетических моющих средств и товаров бытовой химии проводятся по выбору заявителя в испытательной лаборатории или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схема 3д (для серийно выпускаемых синтетических моющих средств и товаров бытовой химии)включает в себя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анализ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образцов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и регистрация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единого знака обращения продукции на рынке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осуществляется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синтетических моющих средств и товаров бытовой химии проводятся в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схема 4д (для партии синтетических моющих средств и товаров бытовой химии)включает в себя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анализ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партии синтетических моющих средств и товаров бытовой химии (единичного изделия);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и регистрация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единого знака обращения продукции на рынке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синтетических моющих средств и товаров бытовой химии проводятся в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схема 6д (для серийно выпускаемых синтетических моющих средств и товаров бытовой химии при наличии у изготовителя сертифицированной системы менеджмента)включает в себя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анализ технической документации, в состав которой включается сертификат на систему менеджмента (копия сертификата), выданный органом по сертификации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образцов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и регистрация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единого знака обращения продукции на рынке государств –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стабильностью функционирования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и контроль за стабильностью функционирования системы менеджмента осуществляются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синтетических моющих средств и товаров бытовой химии проводятся в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качестве технической документации, являющейся основанием для принятия декларации о соответствии, используются следующие доказательственные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составе(рецептуре) синтетических моющих средств и товаров бытовой химии, а также сведения об отсутствии веществ, указанных в пункте 8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экспертные заключения и (или) протоколы испытаний (исследований) и измерений, подтверждающие соответствие синтетических моющих средств и товаров бытовой химии токсикологическим, физическим (пожаровзрывоопасности), экотоксикологическим и физико-химическим показателям, установленным в пункте 11 настоящего технического регламента, выданные аккредитованными испытательными лабораториями (центрами), включенными в Единый реестр органов по сертификации и испытательных лабораторий (центров)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результаты собственных исследований (испытаний), проведенных в лаборатории, аккредитованной на техническую компетентность, или протоколы исследований (испытаний), выданные аккредитованными испытательными лабораториями (центрами), включенными в Единый реестр органов по сертификации и испытательных лабораторий (центров) Таможенного союза, подтверждающие соответствие физико-химических показателей синтетических моющих средств и товаров бытовой химии требованиям, установленным в подпункте «в» пункта 11 настоящего технического регламента.Протоколы исследований (испытаний) действительны независимо от даты проведения этих исследований (испытаний),но не более 5 лет, если в состав (рецептуру) синтетических моющих средств и товаров бытовой химии не вносились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документы изготовителя поверхностно-активных веществ и (или) изготовителя синтетических моющих средств и товаров бытовой химии, подтверждающие соответствие экотоксикологических показателей синтетических моющих средств и товаров бытовой химии требованиям, установленным в подпункте «г» пункта 11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паспорт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образец маркировки синтетических моющих средств и товаров бытовой химии, подтверждающий ее соответствие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сертификат на систему менеджмента (копия сертификата) (схема 6д);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контракт (договор на поставку) или товаросопроводительная документация (схема 4д);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перечень стандартов, указанных в пункте 25 настоящего технического регламента, требованиям которых должны соответствовать синтетические моющие средства и товары бытовой химии (при их применении изготовителем);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пояснительная записка, содержащая описание принятых технических решений, подтверждающих выполнение требований безопасности настоящего технического регламента, если стандарты, указанные в пункте 25 настоящего технического регламента, отсутствуют или не применялись;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иные документы, прямо или косвенно подтверждающие соответствие синтетических моющих средств и товаров бытовой химии требованиям безопасности настоящего технического регламента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Допускается использование в качестве доказательственных материалов документов, полученных в отношении аналогичных по состав у синтетических моющих средств и товаров бытовой химии, документов, содержащих доказательства безопасности синтетических моющих средств и товаров бытовой химии, полученные на основе литературных данных и принципов интерполяции, а также паспорта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декларировании соответствия по схемам 1д, 3д и 6д заявителями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изготовителями либо уполномоченными изготовителем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соответствия по схеме 4д заявителями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изготовителями, либо уполномоченными изготовителем лицами, либо продавцами, либо импортерами.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Декларация о соответствии оформляется на конкретный вид синтетического моющего средства и товара бытовой химии или однородные синтетические моющие средства и товары бытовой химии, изготовленные на одной или нескольких производственных площадках, и действует до внесения изменений в наименование изготовителя, изменения состава, наименования синтетических моющих средств и товаров бытовой химии и (или) внесения изменений в состав (рецептуру) синтетических моющих средств и товаров бытовой химии, влияющих на показатели их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синтетических моющих средств и товаров бытовой химии на разных производственных площадках в декларации о соответствии необходимо указывать адрес местонахождения, в том числе фактический,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Декларация о соответствии оформляется в соответствии с единой формой декларации о соответствии требованиям технического регламента Таможенного союза и правилами ее оформления,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Декларация о соответствии подлежит регистрации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декларации о соответствии серийно выпускаемых синтетических моющих средств и товаров бытовой химии составляет не более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партии синтетических моющих средств и товаров бытовой химии срок действия декларации о соответствии соответствует сроку их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о соответствии партии синтетических моющих средств и товаров бытовой химии требованиям настоящего технического регламента распространяется только на синтетические моющие средства и товары бытовой химии, относящиеся к конкретной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Государственной регистрации с выдачей свидетельства о государственной регистрации подлежат следующие отдельные виды синтетических моющих средств и товаров бытовой химии: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синтетические моющие средства и товары бытовой химии, произведенные с использованием наноматериалов;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синтетические моющие средства и товары бытовой химии, вспомогательные средства для стирки и вспомогательные средства для глажения, предназначенные для ухода за товарами детского ассортимента (детским бельем и принадлежностями);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продукция в аэрозольной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Государственная регистрация отдельных видов синтетических моющих средств и товаров бытовой химии проводится на этапе их подготовки к производству на таможенной территории Таможенного союза, а отдельных видов синтетических моющих средств и товаров бытовой химии, ввозимых на таможенную территорию Таможенного союза, – до их ввоза на таможенную территорию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Государственную регистрацию отдельных видов синтетических моющих средств и товаров бытовой химии проводит орган по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заявителями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изготовителями, либо уполномоченными изготовителем лицами, либо импортерами.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Государственная регистрация отдельных видов синтетических моющих средств и товаров бытовой химии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рассмотрение представленных заявителем документов, подтверждающих безопасность отдельных видов синтетических моющих средств и товаров бытовой химии и их соответствие требованиям настоящего технического регламента и требованиям иных технических регламентов Таможенного союза, действие которых на них распространяется;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оформление и выдачу свидетельства о государственной регистрации отдельных видов синтетических моющих средств и товаров бытовой химии заявителю или направление заявителю решения об отказе в государственной регистрации отдельных видов синтетических моющих средств и товаров бытовой химии с указанием причин такого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Для выдачи свидетельства о государственной регистрации отдельных видов синтетических моющих средств и товаров бытовой химии заявитель представляет в орган по регистрации заявление о проведении государственной регистрации отдельных видов синтетических моющих средств и товаров бытовой химии с указанием их наименования, наименования заявителя и адреса его местонахождения, в том числе фактического (для заявителя – юридического лица), фамилии, имени, отчества заявителя, адреса его местонахождения, данные документа, удостоверяющего личность (для заявителя – физического лица, зарегистрированного в качестве индивидуального предпринимателя), и следующие доказательственные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составе(рецептуре) отдельных видов синтетических моющих средств и товаров бытовой химии, включая сведения об отсутствии в их составе веществ, указанных в пункте 8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экспертные заключения и (или) протоколы испытаний (исследований) и измерений, подтверждающие соответствие отдельных видов синтетических моющих средств и товаров бытовой химии токсикологическим, физическим (пожаровзрывоопасности), экотоксикологическими физико-химическим показателям, установленным в пункте 11 настоящего технического регламента, выданные аккредитованными испытательными лабораториями (центрами), включенными в Единый реестр органов по сертификации и испытательных лабораторий(центров)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результаты собственных исследований (испытаний), проведенных в лаборатории, аккредитованной на техническую компетентность, или протоколы исследований (испытаний), выданные аккредитованными испытательными лабораториями (центрами), включенными в Единый реестр органов по сертификации и испытательных лабораторий (центров) Таможенного союза, подтверждающие соответствие отдельных видов синтетических моющих средств и товаров бытовой химии физико-химическим показателям, установленным в подпункте «в» пункта 11 настоящего технического регламента.Протоколы исследований (испытаний)действительны независимо от даты проведения этих исследований (испытаний), но не более 5 лет, если в состав (рецептуру) отдельных видов синтетических моющих средств и товаров бытовой химии не вносились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документы изготовителя поверхностно-активных веществ и (или) изготовителя отдельных видов синтетических моющих средств и товаров бытовой химии, подтверждающие соответствие экотоксикологических показателей безопасности требованиям, установленным в подпункте «г» пункта 11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 наноматериале, включая его химическое наименование, размер частиц, физические и химические свойства, в случае использования изготовителем в составе отдельных видов синтетических моющих средств и товаров бытовой химии наноматериалов;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паспорт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образец маркировки отдельных видов синтетических моющих средств и товаров бытовой химии, подтверждающий ее соответствие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перечень стандартов, указанных в пункте 25 настоящего технического регламента, требованиям которых должны соответствовать отдельные виды синтетических моющих средств и товаров бытовой химии (при их применении изготовителем);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пояснительная записка, содержащая описание принятых технических решений, подтверждающих выполнение требований безопасности настоящего технического регламента, если стандарты, указанные в пункте 25 настоящего технического регламента, отсутствуют или не применялись;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иные документы, прямо или косвенно подтверждающие соответствие отдельных видов синтетических моющих средств и товаров бытовой химии требованиям безопасности настоящего технического регламента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Допускается использование в качестве доказательственных материалов документов, полученных в отношении аналогичных по составу синтетических моющих средств и товаров бытовой химии, документов, содержащих доказательства безопасности синтетических моющих средств и товаров бытовой химии, полученные на основе литературных данных и принципов интерполяции, а также паспорта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Документы, представленные в орган по регистрации, принимаются по описи, копия которой с отметкой о дате приема документов направляется (вручается)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Ответственность за достоверность документов, входящих в состав доказательственных материалов, несет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Рассмотрение органом по регистрации представленных для регистрации документов осуществляется в течение не более 5 рабочих дней со дня получения заявления в комплекте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Сведения о государственной регистрации отдельных видов синтетических моющих средств и товаров бытовой химии, прошедших государственную регистрацию, вносятся в Единый реестр свидетельств о государственной регистрации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 государственной регистрации отдельных видов синтетических моющих средств и товаров бытовой химии может быть отказано в случае представления заявителем документов не в полном объеме или недостоверных документов, предусмотренных пунктом 42 настоящего технического регламента, или несоответствия отдельных видов синтетических моющих средств и товаров бытовой химии требованиям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отказе в государственной регистрации в письменной или электронной форме с обоснованием причин отказа направляется заявителю в течение 3 рабочих дней со дня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Срок действия свидетельства о государственной регистрации отдельных видов синтетических моющих средств и товаров бытовой химии не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Действие свидетельства о государственной регистрации отдельных видов синтетических моющих средств и товаров бытовой химии может быть прекращено или приостановлено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регистрации в случае установленного в результате проведения государственного контроля (надзора)несоответствия отдельных видов синтетических моющих средств и товаров бытовой химии требованиям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Переводы документов изготовителя, указанных в настоящем разделе, с иностранного языка на русский язык и (или) на государственные языки государств-членов при наличии соответствующих требований в законодательстве государств-членов должны быть заверены нотариально или подписью переводчика с приложением копии диплома, подтверждающего его квалификацию.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Техническая документация, включая документы, подтверждающие соответствие синтетических моющих средств и товаров бытовой химии требованиям настоящего технического регламента, должна храниться: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синтетические моющие средства и товары бытовой химии – у изготовителя (уполномоченного изготовителем лица) в течение не менее 10 лет со дня снятия (прекращения) с производства синтетических моющих средств и товаров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партию синтетических моющих средств и товаров бытовой химии – у продавца, изготовителя (уполномоченного изготовителем лица) в течение не менее 10 лет со дня реализации последнего изделия из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должны представляться органам государственного контроля (надзора) по их требованию.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Государственный контроль (надзор) за соблюдением</w:t>
      </w:r>
      <w:r>
        <w:br/>
      </w:r>
      <w:r>
        <w:rPr>
          <w:rFonts w:ascii="Times New Roman"/>
          <w:b/>
          <w:i w:val="false"/>
          <w:color w:val="000000"/>
        </w:rPr>
        <w:t>
требований настоящего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Государственный контроль (надзор) за соблюдением требований настоящего технического регламента в отношении синтетических моющих средств и товаров бытовой химии осуществляется в порядке, установленном законодательством государства-члена.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Маркировка синтетических моющих средств и товаров бытовой</w:t>
      </w:r>
      <w:r>
        <w:br/>
      </w:r>
      <w:r>
        <w:rPr>
          <w:rFonts w:ascii="Times New Roman"/>
          <w:b/>
          <w:i w:val="false"/>
          <w:color w:val="000000"/>
        </w:rPr>
        <w:t>
химии единым знаком обращения продукции</w:t>
      </w:r>
      <w:r>
        <w:br/>
      </w:r>
      <w:r>
        <w:rPr>
          <w:rFonts w:ascii="Times New Roman"/>
          <w:b/>
          <w:i w:val="false"/>
          <w:color w:val="000000"/>
        </w:rPr>
        <w:t>
на рынке государств –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54. Синтетические моющие средства и товары бытовой химии, соответствующие требованиям настоящего технического регламента и прошедшие оценку (подтверждение) соответствия, маркируются единым знаком обращения продукции на рынке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Маркировка единым знаком обращения продукции на рынке государств – членов Таможенного союза осуществляется перед выпуском синтетических моющих средств и товаров бытовой химии в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Единый знак обращения продукции на рынке государств – членов Таможенного союза наносится на каждую единицу синтетических моющих средств и товаров бытовой химии (потребительскую упаковку, или ярлык, или этикетку)любым способом, обеспечивающим четкое и ясное изображение в течение всего срока их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нанесения единого знака обращения продукции на рынке государств – членов Таможенного союза на потребительскую упаковку, или ярлык, или этикетку допускается его нанесение на сопроводительные документы.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Защитительная оговорка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Уполномоченные органы государств-членов обязаны предпринять все меры для ограничения и запрета выпуска в обращение на таможенную территорию Таможенного союза синтетических моющих средств и товаров бытовой химии, не соответствующих требованиям настоящего технического регламента и технических регламентов Таможенного союза, действие которых на них распространяется, а также для их изъятия из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уполномоченный орган государства-члена обязан уведомить уполномоченные органы других государств-членов о принятии соответствующего решения с указанием причины его принятия и предоставлением доказательств, разъясняющих необходимость принятия соответствующей меры.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синтетических моющих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товаров бытовой химии»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___/2013)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и критерии опасности синтетических моющих</w:t>
      </w:r>
      <w:r>
        <w:br/>
      </w:r>
      <w:r>
        <w:rPr>
          <w:rFonts w:ascii="Times New Roman"/>
          <w:b/>
          <w:i w:val="false"/>
          <w:color w:val="000000"/>
        </w:rPr>
        <w:t>
средств и товаров бытовой химии по токсикологическим</w:t>
      </w:r>
      <w:r>
        <w:br/>
      </w:r>
      <w:r>
        <w:rPr>
          <w:rFonts w:ascii="Times New Roman"/>
          <w:b/>
          <w:i w:val="false"/>
          <w:color w:val="000000"/>
        </w:rPr>
        <w:t>
показателям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Классификация и критерии опасности синтетических моющих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товаров бытовой химии по показателю острой токсичности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(DL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, CL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2428"/>
        <w:gridCol w:w="4714"/>
        <w:gridCol w:w="1429"/>
        <w:gridCol w:w="2858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опасности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Точечная оценка 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</w:p>
        </w:tc>
      </w:tr>
      <w:tr>
        <w:trPr>
          <w:trHeight w:val="28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желудок****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нанесении на кожу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вдыхании (ингаляционное воздействие):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(туман)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*****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*****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ppm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*****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&lt;СL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&lt;СL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&lt;СL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20,0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DL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статистически полученная однократная доза синтетического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моющего средства или товара бытовой химии, которая (как можно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ожидать) при введении пероральным путем вызовет гибель 50 %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подопытных лабораторных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CL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>– статистически полученная однократная концентрация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синтетического моющего средства или товара бытовой химии, которая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(как можно ожидать) при ингаляционном воздействии вызовет гибель 50 %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подопытных лабораторных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>Точечная оценка острой токсичности – используется только в случае,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для классификации синтетического моющего средства или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бытовой химии используются данные по острой токсичности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ингредиентов смеси. Приведенные цифровые значения не отражают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испытаний. Для 1 и 2 классов цифровые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устанавливаются с запасом в районе нижней границы диапазона, для 3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классов – примерно 0,1 от нижней границы диапазона.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sz w:val="28"/>
        </w:rPr>
        <w:t>Синтетические моющие средства и товары бытовой химии, обладающие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цифровым значением критерия опасности DL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5000 мг/сут при введении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желудок, не должны быть классифицированы по показателю острой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токсичности.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*****</w:t>
      </w:r>
      <w:r>
        <w:rPr>
          <w:rFonts w:ascii="Times New Roman"/>
          <w:b w:val="false"/>
          <w:i w:val="false"/>
          <w:color w:val="000000"/>
          <w:sz w:val="28"/>
        </w:rPr>
        <w:t>Рабочая группа Организации экономического сотрудничества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по гармонизации классификации и маркировки не установила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цифровые значения для острой ингаляционной токсичности класса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Вместо цифровых значений могут быть установлены эквивалентные дозы,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соответствующие диапазону 2000 мг/кг – 5000 мг/кг веса тела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пероральном или дермальном пути введения, при наличии данных о гибели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подопытных животных при испытаниях или клинических отравлениях этих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Классификация и критерии опасности синтетических моющих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 товаров бытовой химии, вызывающих раздражение кожи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1191"/>
        <w:gridCol w:w="1340"/>
        <w:gridCol w:w="5958"/>
        <w:gridCol w:w="2682"/>
      </w:tblGrid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кожу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однократном воздействии на кожу кроликов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свинок)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Изъязвляющее (разъедающее) действие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продукция, вызывающая видимый некроз кожных покровов не менее чем у 1/3 подопытных животных(время воздействия 4 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на кожу                    период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3 мин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1 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1B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3 мин &lt; 1 ч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14 сут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1C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 ч &lt; 4 ч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14 сут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Раздражающее действие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продукция, вызывающая раздражение кожных покровов не менее чем у 2/3 подопытных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суммарный балл раздражения от 2,3 до 4,0 (время воздействия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раздражение проявляется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резко выраженной эритеме и отеке (возвышается на 1 мм), сохраняющихся в 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воспалении, не проходящем в 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сут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Умеренное раздражающее действие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продукция, вызывающая раздражение кожных покровов не менее чем у 2/3 подопытных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суммарный балл раздражения от 1,5 до 2,3 (время воздействия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раздражение проявляется в виде эритемы и (или) отека, сохраняющихся в 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сут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Изъязвляющее (разъедающее) действие – причинение необратимого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повреждения кожи, видимый некроз кожных покровов.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Типичными признаками некроза являются язвы, кровотечения, кровавые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струпья, к концу периода наблюдения на 14-е сутки появляются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обесцвечивание (побледнение) кожи, алопеции (облысение) и шрамы.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возникновении сомнений в оценке повреждений следует прибегать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гистопатологии.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Раздражающее действие – причинение обратимого повреждения кожи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контактного воздействия в рекомендуемом режиме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(рабочий раствор) в течение определенного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Классификация и критерии опасности синтетических моющих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средств и товаров бытовой химии, вызывающих повреждение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глаз*, раздражение слизистой оболочки глаз**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121"/>
        <w:gridCol w:w="10041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опасности</w:t>
            </w:r>
          </w:p>
        </w:tc>
      </w:tr>
      <w:tr>
        <w:trPr>
          <w:trHeight w:val="31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минимум у 1 животного выявляются изменения роговицы, радужной оболочки или конъюнктивы глаза. Указанные изменения, скорее всего, будут необратимыми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полностью обратимыми в течение периода наблюдения, составляющего 21 сут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чем у 2 из 3 подопытных животных наблюдается позитивный ответ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помутнение роговицы глаза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воспаление радужной оболочки глаза &gt; 1,5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рассчитываются как среднее значение через 24, 48 и 72 ч после аппликации тестируемого образца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минимум у 2 из 3 подопытных животных наблюдается позитивный ответ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помутнение роговицы глаза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воспаление радужной оболочки глаза &gt;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покраснение конъюнктивы глаза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отек конъюнктивы (хемоз)глаза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рассчитываются как среднее значение через 24, 48 и 72 ч после аппликации тестируемого образца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 явления полностью обратимы в течение периода наблюдения, составляющего 21 сут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2В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раздражение глаз считается незначительным, если эффекты, обозначенные для подкласса 2А, полностью обратимы в течение периода наблюдения, составляющего 7 сут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Повреждение глаз – повреждение ткани глаза или физическое ухудшение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зрения в результате воздействия в рекомендуемом режиме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(рабочий раствор) на поверхность глаза, которое полностью не исчезает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21 сут с момента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Раздражение слизистой оболочки глаз – появление изменений слизистой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оболочки глаза в результате контакта в рекомендуемом режиме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(рабочий раствор), которое полностью исчезает в течение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сут с момента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Классификация и критерии опасности синтетических моющих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средств и товаров бытовой химии, обладающих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сенсибилизирующим (аллергенным) действием при нанесении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 кожу и ингаляционном воздействии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2"/>
        <w:gridCol w:w="8768"/>
      </w:tblGrid>
      <w:tr>
        <w:trPr>
          <w:trHeight w:val="57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опасности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опасности</w:t>
            </w:r>
          </w:p>
        </w:tc>
      </w:tr>
      <w:tr>
        <w:trPr>
          <w:trHeight w:val="345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Синтетические моющие средства и товары бытовой химии (далее – продукция), обладающие сенсибилизирующим действием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вдыхании (ингаляционная или респираторная сенсибилизация)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людей признаков того, что продукция может вызвать повышенную чувствительность при ингаляционном воздействии в виде астмы или затрудненного дыхания, ринита (конъюнктивита), альвеолита</w:t>
            </w:r>
          </w:p>
        </w:tc>
      </w:tr>
      <w:tr>
        <w:trPr>
          <w:trHeight w:val="30" w:hRule="atLeast"/>
        </w:trPr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Продукция, обладающая сенсибилизирующим действием при контакте с кожными покровами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людей симптомов, подтверждающих, что продукция может вызвать аллергический контактный дерматит в результате контакта с кожным покровому значительного числа лиц, или имеются положительные результаты исследований на животных, или имеются положительные данные экспериментальных исследований на человеке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Классификация токсикологических показателей синтетических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моющих средств и товаров бытовой химии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1750"/>
        <w:gridCol w:w="1312"/>
        <w:gridCol w:w="2333"/>
        <w:gridCol w:w="1312"/>
        <w:gridCol w:w="4668"/>
      </w:tblGrid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токсикологического показателя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опасности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Острая токсичность при введении в желудок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не допускается к обращению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 к техническому регламенту Таможенного союза «О безопасности синтетических моющих средств и товаров бытовой химии (ТР ТС ___/2013)» (далее – приложения № 7 и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5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465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Острая токсичность при нанесении на кожу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не допускается к обращению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? 1000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5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&lt;DL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465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Острая токсичность при вдыхании (ингаляционное воздействие):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ppm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не допускается к обращению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ppm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5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5000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ppm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СL50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не допускается к обращению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10,0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5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пыль(туман)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0,5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не допускается к обращению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&lt; 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Поражение (некроз), раздражение кожи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(изъязвляющее (разъедающее) действие)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 балл раздражения от 6,1 до 8,0 (время наблюдения &lt; 14 сут, время воздействия &gt; 3 мин, но &lt; 1 ч)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 балл раздражения от 4,1 до 6,0 (время наблюдения &lt; 14 сут, время воздействия &gt; 1 ч, но &lt; 4 ч)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(раздражающее действие)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суммарный балл раздражения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4,0 (время воздействия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эритемы (струпа) или для отека – минимуму 2 из 3 подопытных животных через 24, 48 и 72 ч после аппликации или (если реакция задерживается) в результате оценки на 3-и сутки после возникновения кожной реакции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умеренное раздражающее действие)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суммарный балл раздражения от 1,5 до 2,3 (время воздействия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ч)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Раздражение слизистой оболочки глаз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минимум у 1 животного выявляются изменения роговицы, радужной оболочки или конъюнктивы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 изменения, скорее всего, будут необратимыми или не полностью обратимыми в течение периода наблюдения, составляющего 21 сут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минимум у 2 из 3 подопытных животных наблюдается хотя бы один позитивный ответна: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помутнение роговицы глаза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воспаление радужной оболочки глаза &gt; 1,5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рассчитываются как среднее значение через 24, 48 и 72 ч после аппликации тестируемого образца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минимум у 2 из 3 подопытных животных наблюдается хотя бы один позитивный ответ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помутнение роговицы глаза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воспаление радужной оболочки глаза &gt; 1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покраснение конъюнктивы глаза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отек конъюнктивы (хемоз) глаза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рассчитываются как среднее значение через 24, 48 и 72 ч после аппликации тестируемого образца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 явления полностью обратимы в течение периода наблюдения, составляющего 21 сут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раздражение глаз считается незначительным, если эффекты, обозначенные для подкласса 2А, полностью обратимы в течение периода наблюдения, составляющего7 сут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  <w:tr>
        <w:trPr>
          <w:trHeight w:val="2505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Сенсибилизирующее действие: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респираторная сенсибилизация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кожная сенсибилизация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людей симптомов подтверждающих, что продукция может вызвать аллергический контактный дерматит в результате контакта с кожным покровом у значительного числа лиц, или имеются положительные результаты исследований на животных, или имеются положительные данные экспериментальных исследований на человеке, либо наличие признаков повышенной чувствительности при ингаляционном воздействии в виде астмы или затрудненного дыхания, а также ринита (конъюнктивита), альвеолита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допускается к обращению при наличии предупредительной маркировки в соответствии с приложениями № 7 и 9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синтетических моющих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товаров бытовой химии»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___/2013)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Классификация синтетических моющих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товаров бытовой химии по пожаровзрывоопасным свойствам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Классификация и критерии опасности воспламеняющихся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синтетических моющих средств и товаров бытовой химии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аэрозольной упаковке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11738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1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опасности</w:t>
            </w:r>
          </w:p>
        </w:tc>
      </w:tr>
      <w:tr>
        <w:trPr>
          <w:trHeight w:val="24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воспламеняющихся компонентов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85 %, теплота сгорания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кДж/г, при этом: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распыляемых аэрозолей воспламенение происходит на расстоянии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пенных аэрозолей при высоте пламени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см продолжительность горения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с, при высоте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см продолжительность горения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распыляемых аэрозолей теплота сгорания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кДж/г, воспламенение происходит на расстоянии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см (в ходе испытаний на воспламенение в закрытом объеме временной эквивалент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с/м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интенсивность сгорания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пенных аэрозолей при высоте пламени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см продолжительность горения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Классификация и критерии опасности синтетических моющих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средств и товаров бытовой химии, представляющих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воспламеняющуюся (горючую) жидкость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11596"/>
      </w:tblGrid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опасности</w:t>
            </w:r>
          </w:p>
        </w:tc>
      </w:tr>
      <w:tr>
        <w:trPr>
          <w:trHeight w:val="28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вспышки &lt; 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начальная температура кипения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вспышки &lt; 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начальная температура кипения &gt;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вспышки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вспышки &gt; 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Классификация и критерии опасности окисляющих синтетических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моющих средств и товаров бытовой химии, находящихся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жидком и твердом состоянии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11596"/>
      </w:tblGrid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опасности</w:t>
            </w:r>
          </w:p>
        </w:tc>
      </w:tr>
      <w:tr>
        <w:trPr>
          <w:trHeight w:val="3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окисляющее жидкое вещество, которое, будучи смешанным с целлюлозой в пропорции 1:1 (по массе), произвольно воспламеняется в ходе испытания или среднее время повышения давления смеси 1:1 (по массе) вещества и целлюлозы меньше среднего времени повышения давления 50-процентного раствора хлорной кислоты, смешанного с целлюлозой в пропорции 1:1 (по массе)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окисляющее твердое вещество, которое, будучи смешанным с целлюлозой в пропорции 4:1 или 1:1 (по массе), имеет среднюю продолжительность горения меньше средней продолжительности горения бромата калия, смешанного с целлюлозой в пропорции 3:2 (по массе)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окисляющее жидкое вещество, которое, будучи смешанным с целлюлозой в пропорции 1:1 (по массе), имеет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испытания среднее время повышения давления, которое меньше или равно среднему времени повышения давления для 40-процентного водного раствора хлората натрия, смешанного с целлюлозой в пропорции 1:1 (по массе)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окисляющее твердое вещество, которое, будучи смешанным с целлюлозой в пропорции 4:1 или 1:1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массе), имеет среднюю продолжительность горения, равную или меньше средней продолжительности горения бромата калия, смешанного с целлюлозой в пропорции 2:3 (по массе)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окисляющее жидкое вещество, которое, будучи смешанным с целлюлозой в пропорции 1:1 (по массе),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во время испытания среднее время повышения давления, которое меньше или равно среднему времени повышения давления 65-процентного водного раствора азотной кислоты, смешанного с целлюлозой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пропорции 1:1 (по массе), и которое не удовлетворяет критериям отнесения его к 1 и 2 классам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окисляющее твердое вещество, которое, будучи смешанным с целлюлозой в пропорции 4:1 или 1:1 (по массе), имеет среднюю продолжительность горения, равную или меньше средней продолжительности горения бромата калия, смешанного с целлюлозой в пропорции 3:7 (по массе)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00"/>
          <w:sz w:val="28"/>
        </w:rPr>
        <w:t>Классификация и критерии опасности самонагревающихся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синтетических моющих средств и товаров бытовой химии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11031"/>
      </w:tblGrid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опасности</w:t>
            </w:r>
          </w:p>
        </w:tc>
      </w:tr>
      <w:tr>
        <w:trPr>
          <w:trHeight w:val="3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 положительный результат при испытании кубического образца с длиной ребра 25 мм при 140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получены положительный результат при испытании кубического образца с длиной ребра более 100 мм при 140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отрицательный результат при испытании кубического образца с длиной ребра 25 мм при 140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положительный результат при испытании образца с длиной ребра 100 мм при 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синтетических моющих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товаров бытовой химии»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Физико-химические показатели безопасности синтетических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моющих средств и товаров бытовой химии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4"/>
        <w:gridCol w:w="2020"/>
        <w:gridCol w:w="1443"/>
        <w:gridCol w:w="5053"/>
      </w:tblGrid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45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Показатель активности водородных ионов (рН) синтетического моющего средства (далее – средство) или водного раствора средства с массовой долей 1 %, рН: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кислых средств, не подлежащих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контакту с кожей 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средств, контактирующих с кожей 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щелочных средств, не подлежащих контакту с кожей 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щелочных компонентов в отбеливающих средствах, содержащих гипохлорит натрия и щелочь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концентрация щелочных компонентов в отбеливающих средствах, содержащих гипохлорит натрия и щелочь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щелочных компонентов в чистящих средствах, содержащих щелочь, и в средствах по уходу за канализационными трубами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концентрация щелочных компонентов в чистящих средствах, содержащих щелочь, и в средствах по уходу за канализационными трубами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массовая доля кислоты или общая кислотность (для суммы кислот) в средствах, содержащих кислоту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– 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значениях рН жидкого средства или водного раствора средства с массовой долей 1 % менее 2,0 или более 11,5 обязательна предупредительная маркировка потребительской упаковки в соответствии с приложениями № 7 и 9 к техническому регламенту Таможенного союза «О безопасности синтетических моющих средств и товаров бытовой химии (ТР ТС ___/2013)» (далее – приложения № 7 и 9)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Массовая доля активного хлора в средствах, содержащих хлорактивные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концентрация активного хлора в средствах, содержащих хлорактивные соединения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обязательна предупредительная маркировка потребительской упаковки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приложениями № 7 и 9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Массовая доля активного кислорода в средствах, содержащих перекисные соединения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обязательна предупредительная маркировка потребительской упаковки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приложениями № 7 и 9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Смываемость с посуды средств для мытья посуды (остаточные количества ПАВ в смывах с обрабатываемых поверхностей после 3-кратного ополаскивания)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средств, содержащих анионные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поверхностно-активные вещества (АПАВ)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средств, содержащих неионогенные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оверхностно-активные вещества (НПАВ)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Пенообразующая способность для средств с нормируемым пенообразованием, высота столба пены по Росс-Майлсу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указание в маркировке потребительской упаковки типа стиральных машин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Избыточное давление в аэрозольной упаковке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средств с использованием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пропеллента сжиженных газов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углекислого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средств с использованием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пропеллента сжатых газов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0,20(2,0)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0,60(6,0)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0,55(5,5)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0,90(9,0)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обязательна предупредительная маркировка потребительской упаковки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приложениями № 7 и 9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синтетических моющих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товаров бытовой химии»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00"/>
          <w:sz w:val="28"/>
        </w:rPr>
        <w:t>Экотоксикологические показатели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синтетических моющих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7"/>
        <w:gridCol w:w="2428"/>
        <w:gridCol w:w="1285"/>
        <w:gridCol w:w="5430"/>
      </w:tblGrid>
      <w:tr>
        <w:trPr>
          <w:trHeight w:val="12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1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Биоразлагаемость поверхностно-активных веществ, входящих в состав синтетических моющих средств (средств для стирки)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(по двуокиси углерода)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(по общему органическому углероду)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значениях полной биоразлагаемости поверхностно-активных веществ &lt; 60 % (по двуокиси углерода) или &lt; 70% (по общему органическому углероду) обязательно проведение испытаний по определению первичной биоразлагаемости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(по основному веществу)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поверхностно-активные вещества в составе синтетических моющих средств (средств для стирки) с первичной биоразлагаемостью &lt; 80 % не допускаются к обращению </w:t>
            </w:r>
          </w:p>
        </w:tc>
      </w:tr>
      <w:tr>
        <w:trPr>
          <w:trHeight w:val="30" w:hRule="atLeast"/>
        </w:trPr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Массовая доля фосфорнокислых солей, входящих в состав синтетических моющих средств (средств для стирки)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пересчете на пятиокись фосфора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средствах, содержащих фосфаты (кроме водосмягчающих средств)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водосмягчающих средствах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синтетические моющие средства (средства для стирки), содержащие фосфаты выше значений, указанных в графе 2, не допускаются к обращению 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синтетических моющих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товаров бытовой химии»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содержащейся в маркировке</w:t>
      </w:r>
      <w:r>
        <w:br/>
      </w:r>
      <w:r>
        <w:rPr>
          <w:rFonts w:ascii="Times New Roman"/>
          <w:b/>
          <w:i w:val="false"/>
          <w:color w:val="000000"/>
        </w:rPr>
        <w:t>
потребительской упаковки синтетических моющих средств и</w:t>
      </w:r>
      <w:r>
        <w:br/>
      </w:r>
      <w:r>
        <w:rPr>
          <w:rFonts w:ascii="Times New Roman"/>
          <w:b/>
          <w:i w:val="false"/>
          <w:color w:val="000000"/>
        </w:rPr>
        <w:t>
товаров бытовой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синтетических моющих средств и товаров бытовой химии(далее – продукция), включая торговое наименование.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продукции, если это не следует из ее наименования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Способ применения продукции с указанием правил и условий эффективного и безопасного использования продукции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информации об ингредиентах и потенциальных аллергенах (для аэрозольной упаковки – состав продукта и пропеллента)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«О безопасности синтетических моющих средств и товаров бытовой химии» (ТР ТС ___/2013).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Ингредиенты, присутствующие в форме наноматериалов, должны быть указаны в перечне ингредиентов с указанием после их наименования слова «нано» в скобках (слова «nano» в скобках – в случае указания ингредиентов в соответствии с международной номенклатурой).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Обозначение нормативной и технической документации на продукцию (кроме импортной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Наименование изготовителя, или импортера, или уполномоченного изготовителем лица (юридическое лицо или физическое лицо, зарегистрированное в качестве индивидуального предпринимателя) и его местонахождение (страна, адрес местонахождения, в том числе фактический).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Номинальное количество продукции в потребительской упаковке (масса или объем)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Условия хранения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утилизации продукции в случае, если продукция не может быть утилизирована как бытовые отходы.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годности, обозначаемый фразой «Годен до (месяц, год)», «Использовать до (месяц, год)» или «Срок годности (месяцев, лет)» с указанием даты изготовления продукции или места на потребительской упаковке, где эта дата указана</w:t>
      </w: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Меры предосторожности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«О безопасности синтетических моющих средств и товаров бытовой химии» (ТР ТС ___/2013).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Предупредительная маркировка в виде текста или пиктограмм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«О безопасности синтетических моющих средств и товаров бытовой химии» (ТР ТС ___/2013).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В назначении синтетических моющих средств (средств для стирки) должны быть указаны способ стирки,типы тканей и стиральных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Потребительская упаковка синтетических моющих средств (средств для стирки) должна содержать указание о рекомендуемом расходе (количестве) и (или) дозировке средства на одну стирку в зависимости от способа стирки, степени загрязнения ткани, жесткости воды, рекомендуемой температуры стирки или интервала температур эффективного применения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товар бытовой химии в аэрозольной упаковке, содержащий в качестве пропеллента углекислый газ или сжатый воздух, должна быть нанесена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 распылении не переворачивать головкой вниз».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>Для синтетических моющих средств (средств для стирки) наравне с указанием номинального количества продукции в маркировке потребительской упаковки допускается нанесение дополнительной информации о количестве стирок в соответствии с номинальным объемом синтетического моющего средства в упаковке.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sz w:val="28"/>
        </w:rPr>
        <w:t>В случае если после окончания срока годности продукции она может быть использована при условии корректировки назначения, то приводят соответствующую информацию с указанием сведений о способах применения продукции.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синтетических моющих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товаров бытовой химии»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информации об ингредиентах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потенциальных аллергенах,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предупредительной маркировке потребительской упаковки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синтетических моющих средств и товаров бытовой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 о следующих ингредиентах: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массовой доле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0,2 % в составе синтетических моющих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товаров бытовой химии: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фосфаты;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фосфонаты;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поверхностно-активные вещества: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амфотерные;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неионогенные;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отбеливающие вещества на основе кислорода;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отбеливающие вещества на основе хлора;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этилендиаминтетрауксусная кислота и ее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нитрилотриуксусная кислота и ее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мыло (соли жирных кислот);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цеолиты;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поликарбоксилаты.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содержания указанных веществ в процентах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5 % или более, но менее 15 %;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15 % или более, но менее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30 %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независимо от массовой доли в составе синтетических моющих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и товаров бытовой химии: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энзимы;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оптические отбеливатели;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ароматизирующие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консерванты;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наноматериалы (нанотехнологии).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следующих потенциальных аллергенах при массовой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доле в составе средств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0,01 %: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8"/>
        <w:gridCol w:w="3852"/>
        <w:gridCol w:w="3130"/>
      </w:tblGrid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наименование на русском языке (на английском языке)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Тривиальное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английском языке)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CAS и EC</w:t>
            </w:r>
          </w:p>
        </w:tc>
      </w:tr>
      <w:tr>
        <w:trPr>
          <w:trHeight w:val="27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2-Бензилиденгептанал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(2-Benzylideneheptanal)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Амилциннамаль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(Amylcinnamal)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122-40-7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204-541-5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(Benzylalcohol)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(Benzylalcohol)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100-51-6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202-859-9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Коричный 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(Cinnamylalcohol)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Коричный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(Cinnamylalcohol)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100-54-1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203-212-3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3,7-Диметил-2,6-октадиеналь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(3,7-Dimethyl-2,6-octadienal)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(Citral)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5392-40-5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226-394-6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Фенол, 2-метокси-4-(2-пропенил)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(Phenol, 2-methoxy-4-(2-propenyl))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Эвгенол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(Eugenol)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97-53-0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202-589-1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Гидроксицитронеллаль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(7-Hydroxycitronellal)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Гидроксицитронеллаль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(Hydroxycitronellal)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107-75-5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203-518-7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Фенол, 2-метокси-4-(1-пропенил)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(Phenol, 2-methoxy-4-(2-propenyl))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Изоэвгенол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(Isoeugenol)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97-54-1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202-590-7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2-пентил-3-фенилпроп-2-ен-1-ол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(2-Pentyl-3-phenylprop-2-en-1-ol)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Амилкоричный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(Amylcinnamylalcohol)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101-85-9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202-982-8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Бензилсалицилат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(Benzylsalicylate)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Бензилсалицилат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(Benzylsalicylate)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118-58-1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204-262-9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2-пропеналь, 3-фенил-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(2-Propenal, 3-phenyl-)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Циннамаль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(Cinnamal)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104-55-2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203-213-9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2Н-1-Бензопиран-2-он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(2H-1-Benzopyran-2-one)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(Coumarin)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91-64-5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202-086-7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2,6-октадиен-1-ол, 3,7-диметил-, (2Е)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(2,6-Octadien-1-ol,3,7-dimethyl-,(2E)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Гераниол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(Geraniol)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106-24-1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203-377-1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4-(4-Гидрокси-4-метил)-пентил-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циклогекс-3-ен-1-карбальдегид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and 4-(4-Hydroxy-4-methylpentyl)-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cyclohex-3-ene-1-carbaldehyde)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Гидроксизогексил 3-циклогексен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карбоксальдегид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(Hydroxyisohexyl 3-cyclohexene carboxaldehyde)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51414-25-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 31906-04-4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257-187-9/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250-863-4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4-Метоксибензиловыйспирт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(4-Methoxybenzyl alcohol)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Анисовый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(Anisylalcohol)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105-13-5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203-273-6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2-пропионовая кислота, 3-фенил-,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фенилметиловый 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(2-Propenoicacid, 3-phenyl-phenylmethylester)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Бензилциннамат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(Benzylcinnamate)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103-41-3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203-109-3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2,6,10-додекатриен-1-ол, 3,7,11-триметил-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(2,6,10-Dodecatrien-1-ol, 3,7,11-trimethyl-)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Фарнезол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(Farnesol)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4602-84-0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225-004-1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2-(4-Третбутилбензил)пропиональдегид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(2-(4-tert-Butylbenzyl)propionaldehyde)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Бутилфенил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метилпропиональ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(Butylphenyl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methylpropional)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80-54-6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201-289-8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1,6-октадиен-3-ол, 3,7-диметил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(1,6-Octadien-3-ol, 3,7-dimethyl)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Линалоол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(Linalool)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78-70-6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201-134-4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Бензилбензоат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(Benzylbenzoate) 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Бензилбензоат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(Benzylbenzoate)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120-51-4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204-402-9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Цитронеллол-3,7-диметилокт-6-ен-1-ол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(Citronellol ((±)-3,7-dimethyloct-6-en-1-ol)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Цитронеллол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(Citronellol)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106-22-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9/26489-01-0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203-375-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0/26489-01-0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2-бензилиденоктаналь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(2-Benzylideneoctanal)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Гексилциннамаль или гексилкоричный 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(Hexylcinnamal)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101-86-0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202-983-3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(4R)-1-метил-4-(1-метилэтенил)циклогексен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((4R)-1-Methyl-4-(1-methylethenyl)cyclohexene)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Лимонен(Limonene)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5989-27-5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227-813-5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Метилгептинкарбонат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(Methylheptincarbonate)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 2-октионат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(Methyl 2-octynoate)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111-12-6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203-836-6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3-Метил-4-(2,6,6-триметил-2-циклогексен-1-ил)-3-бутен-2-он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(3-Methyl-4-(2,6,6-trimethyl-2-cyclohexen-1-yl)-3-buten-2-one)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Альфа-изометилионон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(alpha-isomethyl ionone)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No 127-51-5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204-846-3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Дубового мха экстракт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(Oakmossextract)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Everniaprunastri экстракт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(Everniaprunastri extract)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90028-68-5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289-861-3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Древесного мха экстракт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(Treemossextract)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Everniafurfuracea экстракт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(Everniafurfuracea extract)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 № 90028-67-4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 № 289-860-8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11799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Допускается использование общепринятых математических символов сравнения.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Допускается использование сокращенных обозначений для указания поверхностно-активных веществ (ПАВ), солей тилендиаминтетрауксусной кислоты (ЭДТА), солей нитрилотриуксусной кислоты (НТА).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Допускается использование общепринятых синонимов при указании потенциальных аллергенов.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Наименования потенциальных аллергенов представляются на официальном языке государства – члена Таможенного союза и Единого экономического пространства, в котором осуществляется реализация синтетических моющих средств и товаров бытовой химии, либо в соответствии с международными номенклатурами с использованием букв латинского алфавита, а в информации для потребителя должно указываться химическое или тривиальное наименование потенциальных аллергенов.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синтетических моющих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товаров бытовой химии»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Состав предупредительной маркировки потребительской упаковки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Синтетические моющие средства и товары бытовой химии,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оказывающие токсичные, раздражающие действия на кожу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слизистую оболочку глаз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1278"/>
        <w:gridCol w:w="1787"/>
        <w:gridCol w:w="1420"/>
        <w:gridCol w:w="2698"/>
        <w:gridCol w:w="3551"/>
      </w:tblGrid>
      <w:tr>
        <w:trPr>
          <w:trHeight w:val="30" w:hRule="atLeast"/>
        </w:trPr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опасности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опасности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 предосторожности*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пиктограмма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сигнальное слово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токсичность: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нанесении на кожу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в желудок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быть вредно при попадании на кожу и проглатывании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с повышенной чувствительностью кожи применять резиновые перчатки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принимать внутрь (для продукции, содержащей спирт)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случайном проглатывании прополоскать 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обратиться к врачу</w:t>
            </w:r>
          </w:p>
        </w:tc>
      </w:tr>
      <w:tr>
        <w:trPr>
          <w:trHeight w:val="2595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Ингаляционное воздействие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быть вредно при вдыхании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использовать на открытом воздухе или в хорошо вентилируемом помещении (указывается в способе применения).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ухудшении самочувствия обратиться за медицинской помощью 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Изъязвляющее (разъедающее) действие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1054100" cy="1130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вызывает серьезные поражения кожи и глаз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немедленно обратитесь к врачу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случайном проглатывании прополоскать рот. Не вызывать рвоту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попадании на одежду немедленно снимите загрязненную одежду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попадании на кожу или волосы немедленно тщательно промойте поверхность кожи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волосы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попадании в глаза тщательно промойте водой в течение нескольких минут. Удалите контактные линзы (при наличии). Продолжайте промывание водой 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Раздражение кожи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попадании на кожу вызывает умеренное или слабое раздражение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попадании на кожу промыть большим количеством воды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Раздражение слизистых оболочек глаз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попадании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глаза вызывает раздражение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попадании в глаза промыть большим количеством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15 – 20 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обратиться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врачу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Раздражение слизистых оболочек глаз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(подклассы 2А и 2В)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попадании в глаза может вызывать раздражение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попадании в глаза промыть большим количеством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15 – 20мин.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обратиться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врачу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Кожная сенсибилизация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вызывает кожную аллергическую реакцию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попадании на кожу промыть большим количеством воды 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Респираторная сенсибилизация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вдыхании вызывает аллергию, симптомы астмы или затруднение дыхания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избегать вдыхания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предупредительной маркировке потребительской упаковки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требование о хранении синтетических моющих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товаров бытовой химии в местах, недоступных для детей. Для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бытовой химии в аэрозольной упаковке в предупредительной маркировке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потребительской упаковки должна быть нанесена надпись: «Использовать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хорошо проветриваемых помещениях» и «Не допускать попадания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Синтетические моющие средства и товары бытовой химии,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обладающие пожаровзрывоопасными свойствами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600"/>
        <w:gridCol w:w="4158"/>
        <w:gridCol w:w="1096"/>
        <w:gridCol w:w="2207"/>
        <w:gridCol w:w="1563"/>
        <w:gridCol w:w="1701"/>
      </w:tblGrid>
      <w:tr>
        <w:trPr>
          <w:trHeight w:val="30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Видопасности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опасности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 предосторожности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безопасного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пиктограмма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сигнальное слово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Синтетические моющие средства и товары бытовой химии (далее – продукция) в аэрозольной упаковке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 воспламеняющийся аэрозоль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под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распылять вблизи открытого огня и раскаленных предметов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беречь от солнечных лучей и не подвергать воздействию температуры выше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воспламеняющийся аэрозоль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курить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вскрывать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сжигать, даже после использования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Воспламеняющиеся жидкости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 легковоспламеняющаяся жидкость, пары образуют с воздухом взрывоопасные смеси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беречь от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курить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держать упаковку плотно закрытой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в прохладном, хорошо вентилируемом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легковоспламеняющаяся жидкость, пары образуют с воздухом взрывоопасные смеси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воспламеняющаяся жидкость, пары образуют с воздухом взрывоопасные смеси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Окисляющая продукция в жидком и твердом состоянии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окружностью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возгорания или взрыва, сильный окислитель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беречь от нагрева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окружностью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усилить возгорание, окислитель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пламя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окружностью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усилить возгорание, окислитель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Самонагревающаяся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самонагревающееся вещество, возможно возгорание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 в прохладном месте и беречь от солнечных лучей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осторожно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самонагревающееся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больших количествах вещество, возможно возгорание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Для всех классов в маркировке потребительской упаковки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о хранении синтетических моющих средств и товаров бытовой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химии в местах, недоступных для детей.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синтетических моющих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товаров бытовой химии»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информации, содержащейся в маркировке транспортной</w:t>
      </w:r>
      <w:r>
        <w:br/>
      </w:r>
      <w:r>
        <w:rPr>
          <w:rFonts w:ascii="Times New Roman"/>
          <w:b/>
          <w:i w:val="false"/>
          <w:color w:val="000000"/>
        </w:rPr>
        <w:t>
упаковки синтетических моющих средств и товаров бытовой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синтетических моющих средств и товаров бытовой химии (далее – продукция), включая торговое наименование.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изготовителя, или импортера, или уполномоченного изготовителем лица и его местонахождение (страна, адрес местонахождения, в том числе фактический).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Идентификационные данные партии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Количество единиц потребительских упаковок и номинальное количество продукции в потребительской упаковке (г или кг, либо мл или л, либо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годности и дата изготовления (месяц, год) или дата истечения срока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Предупредительная маркировка в соответствии с приложением № 7 к техническому регламенту Таможенного союза «О безопасности синтетических моющих средств и товаров бытовой химии» (ТР ТС ___/2013).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Условия хранения продукции(при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Правила утилизации продукции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Условия перевозки продукции (при необходимости).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синтетических моющих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товаров бытовой химии»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Пиктограммы, содержащиеся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предупредительной маркировки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drawing>
          <wp:inline distT="0" distB="0" distL="0" distR="0">
            <wp:extent cx="9144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пламя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над окружностью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drawing>
          <wp:inline distT="0" distB="0" distL="0" distR="0">
            <wp:extent cx="9144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пламя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drawing>
          <wp:inline distT="0" distB="0" distL="0" distR="0">
            <wp:extent cx="10541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изъязвляющее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(разъедающее)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drawing>
          <wp:inline distT="0" distB="0" distL="0" distR="0">
            <wp:extent cx="14351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индивидуальной защиты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