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52de" w14:textId="6775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начале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 проекте решения Высшего Евразийского экономического совета «О начале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 В. Христенко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   "       20   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начале переговоров с Китайской Народной Республикой о</w:t>
      </w:r>
      <w:r>
        <w:br/>
      </w:r>
      <w:r>
        <w:rPr>
          <w:rFonts w:ascii="Times New Roman"/>
          <w:b/>
          <w:i w:val="false"/>
          <w:color w:val="000000"/>
        </w:rPr>
        <w:t>
заключении соглашения об обмене информацией о товарах и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средствах международной перевозки, перемещаемых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таможенные границы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Высшего Евразийского экономического совета «О начале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  РЕШЕНИЕ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    "       20   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начале переговоров c Китайской Народной Республикой о</w:t>
      </w:r>
      <w:r>
        <w:br/>
      </w:r>
      <w:r>
        <w:rPr>
          <w:rFonts w:ascii="Times New Roman"/>
          <w:b/>
          <w:i w:val="false"/>
          <w:color w:val="000000"/>
        </w:rPr>
        <w:t>
заключении соглашения об обмене информацией о товарах и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средствах международной перевозки, перемещаемых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таможенные границы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начать переговоры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7"/>
        <w:gridCol w:w="4218"/>
        <w:gridCol w:w="42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