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9357" w14:textId="6409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обязательного предварительного информирования о товарах, ввозимых на единую таможенную территорию Таможенного союза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2013 года № 196. Утратило силу решением Коллегии Евразийской экономической комиссии от 17 апреля 2018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17.04.2018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представлении и об обмене предварительной информацией о товарах и транспортных средствах, перемещаемых через таможенную границу таможенного союза, от 21 мая 2010 года (далее – Соглашение) и в целях создания условий по сокращению времени проведения таможенных операций с товарами, ввозимыми на единую таможенную территорию Таможенного союза железнодорожным транспортом, в местах их прибытия, повышения эффективности таможенного контроля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 1 октября 2014 г.обязательное предварительное информирование о товарах, ввозимых на единую таможенную территорию Таможенного союза железнодорожным транспортом.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Перевозчик, в том числе таможенный перевозчик, осуществляющий ввоз товаров железнодорожным транспортом на единую таможенную территорию Таможенного союза(далее – перевозчик), обязан представить предварительную информацию не менее чем за 2 часа до их перемещения через таможенную границу Таможенного союза. Уполномоченные экономические операторы, таможенные представители, экспедиторы, лица, имеющие право владения, пользования и (или) распоряжения товарами, или иные заинтересованные лица представляют сведения о товарах, необходимые для осуществления предварительного информирования, перевозчику государства – члена Таможенного союза (далее – государство-член), на территории которого расположено место перемещения товаров через таможенную границу Таможенного союза (далее – место прибытия), не менее чем за 4 часа до прибытия товаров. Перевозчик осуществляет прием указанных сведений от данных лиц и их консолидацию.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товары предполагаются к помещению под таможенную процедуру таможенного транзита в месте прибытия, представляется следующая предварительная информация: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об отправителе, получателе товаров в соответствии с транспортными (перевозочными)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стране отправления, стране назначения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декларанте;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перевозчике;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 транспортном средстве международной перевозки, на котором перевозятся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наименование, количество товаров в соответствии с коммерческими, транспортными (перевозочными)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стоимость товаров в соответствии с коммерческими, транспортными (перевозочными)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код товаров в соответствии с Гармонизированной системой описания и кодирования товаров или единой Товарной номенклатурой внешнеэкономической деятельности Таможенного союза на уровне не менее чем первых 6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вес товаров брутто или объем, а также количество товаров в дополнительных единицах измерения (при наличии сведений) по каждому коду Гармонизированной системы описания и кодирования товаров или единой Товарной номенклатуры внешнеэкономической деятельности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количество грузовых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пункт назначения товаров в соответствии с транспортными (перевозочными)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сведения о документах, подтверждающих соблюдение ограничений, связанных с перемещением товаров через таможенную границу Таможенного союза, если такое перемещение допускается (при наличии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сведения о планируемой перегрузке товаров или контейнеров и (или) грузовых операциях в пути (при наличии сведений);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планируемое время прибытия;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место прибытия.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товаров, перемещаемых в соответствии с таможенной процедурой таможенного транзита от таможенного органа в месте прибытия на единую таможенную территорию Таможенного союза до таможенного органа в месте убытия с единой таможенной территории Таможенного союза, представление информации, указанной в подпункте "ж"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не требуется.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товары не предполагаются к помещению под таможенную процедуру таможенного транзита в месте прибытия или перевозчик не обладает информацией о помещении товаров под такую таможенную процедуру, представляется следующая предварительная информация: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и адрес отправителя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и адрес получателя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станции отправления и станции назначения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количество грузовых мест, маркировка и виды упаковок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наименование и коды товаров в соответствии с Гармонизированной системой описания и кодирования товаров или единой Товарной номенклатурой внешнеэкономической деятельности Таможенного союза на уровне не менее чем первых 4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вес брутто товаров (в килограммах);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идентификационные номера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планируемое время прибытия;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место прибытия.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Предварительная информация, предусмотренная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представляется таможенному органу государства-члена, на территории которого расположено место прибытия.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предварительной информации, предусмотренной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не в полном объеме, а также ее несоответствия структуре и формату, определенным техническими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лицу, представившему предварительную информацию, направляется электронное сообщение о непринятии предварительной информации к рассмотрению с указанием причин. Предварительная информация в этом случае считается непредставленной.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помещения товаров под таможенную процедуру таможенного транзита в месте прибытия предварительная информация, представленная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используется в качестве электронной копии транзитной декларации при условии отсутствия расхождения между предварительной информацией и сведениями, содержащимися в коммерческих, транспортных (перевозочных) и (или) иных документах.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Партия товара, в отношении которой предварительная информация не представлена таможенному органу государства-члена в объеме и сроки, определенные настоящим Решением, относится к области риска. Таможенные органы государств-членов принимают меры по минимизации такого риска в соответствии с законодательством государств-членов.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предварительная информация не может быть получена таможенным органом в месте прибытия по техническим причинам, таможенные операции в отношении представленных товаров проводятся в соответствии с таможенным законодательством Таможенного союза.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до 1 сентября 2014 г.: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доработать информационные системы таможенных органов в части приема предварительной информации, представленной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а также использования предварительной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внести в случае необходимости изменения в технические требования, указанные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Министерствам иностранных дел государств-членов до 1 декабря 2013 г. уведомить сопредельные государства о порядке вступления в силу настоящего Решения.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вступает в силу с 1 октября 2014 г., за исключением пунктов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вступают в силу по истечении 30 календарных дней с даты официального опубликования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