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3d2e" w14:textId="2093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 взаимодействии между Евразийской экономической комиссией и Межгосударственным авиационным комитетом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августа 2013 года №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прилагаемый проект Меморандума о взаимодействии между Евразийской экономической комиссией и Межгосударственным авиационным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Поручить члену Коллегии (Министру) по энергетике и инфраструктуре Евразийской экономической комиссии Ахметову Д.К. подписать указанный Меморандум, разрешив в ходе переговоров о его подписании вносить в прилагаемый проект изменения, не имеющие принципиального характера.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    Т. Валовая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</w:t>
      </w:r>
      <w:r>
        <w:br/>
      </w:r>
      <w:r>
        <w:rPr>
          <w:rFonts w:ascii="Times New Roman"/>
          <w:b/>
          <w:i w:val="false"/>
          <w:color w:val="000000"/>
        </w:rPr>
        <w:t>
о взаимодействии между Евразийской экономической комиссией</w:t>
      </w:r>
      <w:r>
        <w:br/>
      </w:r>
      <w:r>
        <w:rPr>
          <w:rFonts w:ascii="Times New Roman"/>
          <w:b/>
          <w:i w:val="false"/>
          <w:color w:val="000000"/>
        </w:rPr>
        <w:t>
и Межгосударственным авиационным комитетом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Евразийская экономическая комиссия, действующая на основании Договора о Евразийской экономической комиссии от 18 ноября 2011 года, и Межгосударственный авиационный комитет, действующий на основании Соглашения о гражданской авиации и об использовании воздушного пространства от 12 – 25 декабря 1991 года,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намерение установить на основе накопленного мирового опыта развития гражданской авиации взаимодействие по вопросам обеспечения безопасной, регулярной и упорядоченной работы гражданской авиации как в интересах государств – членов Таможенного союза и Единого экономического пространства, так и в интересах государств – участников Соглашения о гражданской авиации и об использовании воздушного пространства от 12 – 25 декабря 1991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целесообразности обмена информацией и взаимовыгодного сотрудничества в области гражданской авиации и использования воздушного пространства,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пришли к взаимопониманию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Стороны будут осуществлять сотрудничество в пределах своей компетенции по направлениям, представляющим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Сотрудничество в рамках настоящего Меморандума будет осуществляться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опытом;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справочными материалами и методическими рекомендациями;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консультаций, научно-практических семинаров, конференций, форумов и иных совместных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участия представителей одной Стороны в мероприятиях, проводимых другой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Настоящий Меморандум не является международным договором, не создает прав и обязательств, регулируемых международным правом, и не влечет за собой никаких финансовых обязательств для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Настоящий Меморандум применяется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В развитие настоящего Меморандума Сторонами могут быть заключены соглашения о взаимодействии по отраслевым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Любая из Сторон вправе выйти из настоящего Меморандума посредством направления другой Стороне соответствующего письменного уведомления. Действие настоящего Меморандума прекращается с даты получения такого уведомления другой Стороной.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 «___» ___________ 2013 года на русском языке в двух подлинных экземплярах, по одному для каждой Стороны.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683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экономическую комиссию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Межгосударственный авиационный комитет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