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a2a3" w14:textId="1b2a2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необходимости исполнения государствами – членами Таможенного союза и Единого экономического пространства положений Соглашения о регулировании доступа к услугам железнодорожного транспорта, включая основы тарифной политики, от 9 декабря 2010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августа 2013 года № 166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информацию члена Коллегии (Министра) по энергетике и инфраструктуре Евразийской экономической комиссии Ахметова Д.К. о результатах мониторинга исполнения положений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регулировании доступа к услугам железнодорожного транспорта, включая основы тарифной политики, от 9 декабря 2010 года,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 Одобрить проект решения Совета Евразийской экономической комиссии «О необходимости исполнения государствами – членами Таможенного союза и Единого экономического пространства положений Соглашения о регулировании доступа к услугам железнодорожного транспорта, включая основы тарифной политики, от 9 декабря 2010 года» (прилагается) и внести его для рассмотрения на очередном заседании Совета Евразийской экономической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Врио Председателя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Евразийской экономической комиссии                        Т. Валовая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ЕВРАЗИЙСКАЯ ЭКОНОМИЧЕСКАЯ КОМИССИЯ СОВЕТ РЕШЕНИЕ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3"/>
        <w:gridCol w:w="2804"/>
        <w:gridCol w:w="5083"/>
      </w:tblGrid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   »           2013 г.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Москва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необходимости исполнения государствами – членами Таможенного</w:t>
      </w:r>
      <w:r>
        <w:br/>
      </w:r>
      <w:r>
        <w:rPr>
          <w:rFonts w:ascii="Times New Roman"/>
          <w:b/>
          <w:i w:val="false"/>
          <w:color w:val="000000"/>
        </w:rPr>
        <w:t>
союза и Единого экономического пространства положений</w:t>
      </w:r>
      <w:r>
        <w:br/>
      </w:r>
      <w:r>
        <w:rPr>
          <w:rFonts w:ascii="Times New Roman"/>
          <w:b/>
          <w:i w:val="false"/>
          <w:color w:val="000000"/>
        </w:rPr>
        <w:t>
Соглашения о регулировании доступа к услугам железнодорожного</w:t>
      </w:r>
      <w:r>
        <w:br/>
      </w:r>
      <w:r>
        <w:rPr>
          <w:rFonts w:ascii="Times New Roman"/>
          <w:b/>
          <w:i w:val="false"/>
          <w:color w:val="000000"/>
        </w:rPr>
        <w:t>
транспорта, включая основы тарифной политики, от 9 декабря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Приняв к сведению информацию Коллегии Евразийской экономической комиссии о результатах мониторинга исполнения положений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регулировании доступа к услугам железнодорожного транспорта, включая основы тарифной политики, от 9 декабря 2010 года (далее – Соглашение), а также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26 марта 2013 г. № 59, констатируя неисполнение государствами – членами Таможенного союза и Единого экономического пространства (далее – государства-члены) ряда положений Соглашения 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Уведомить государства-члены о необходимости исполнения: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пункта 9 статьи 6 Соглашения в части принятия единых правил установления исключительных тарифов, определяющих порядок предоставления исключительных тарифов и перечень необходимых материалов, обосновывающих необходимость установления исключительных тарифов для товаропроизводителей государств-членов, а также правил рассмотрения Евразийской экономической комиссией заявлений потребителей о защите своих нарушенных прав и интересов действиями организаций железнодорожного транспорта по изменению уровня тарифов на услуги железнодорожного транспорта по перевозке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пункта 2 статьи 7 Соглашения в части применения каждым государством-членом унифицированных тарифов при перевозках грузов железнодорожным транспортом с территории одного государства-члена транзитом через территорию другого государства-члена в третьи страны и в обратном направлении.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Государствам-членам представить в течение 1 месяца в Евразийскую экономическую комиссию информацию об устранении указанных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В случае неисполнения настоящего Решения в установленный срок Коллегии Евразийской экономической комиссии от имени Евразийской экономической комиссии обратиться в Суд Евразийского экономического сообщества с заявлением о неисполнении международных договоров, формирующих договорно-правовую базу Таможенного союза и Единого экономического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3"/>
        <w:gridCol w:w="4153"/>
        <w:gridCol w:w="4153"/>
      </w:tblGrid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Беларусь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Казахстан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