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c2e1" w14:textId="507c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необходимости исполнения государствами – членами Таможенного союза и Единого экономического пространства пункта 2 статьи 5 Соглашения о регулировании доступа к услугам железнодорожного транспорта, включая основы тарифной политики,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Евразийской экономической комиссии Ахметова Д.К. о результатах мониторинга исполнения положений Соглашения о регулировании доступа к услугам железнодорожного транспорта, включая основы тарифной политики, от 9 декабря 2010 года (далее – Соглашение), констатируя неисполнение государствами – членами Таможенного союза и Единого экономического пространства (далее – государства-члены) пункта 2 статьи 5 Соглашения и в соответствии со статьей 20 Договора о Евразийской экономической комиссии от 18 ноября 2011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государства-члены о необходимости исполнения пункта 2 статьи 5 Соглашения в части принятия документов, устанавливающих правила доступа к услугам инфраструктуры в рамках Единого экономического пространства, правила оказания услуг инфраструктуры, включающие перечень таких услуг, единые принципы диспетчеризации и распределения пропускной способности инфраструктуры, единые принципы определения приоритетности предоставления доступа к услугам инфраструктуры, существенные условия договоров на оказание услуг инфраструктуры, регулирующие вопросы лицензирования, а также включающие иные положения, необходимые для обеспечения доступа перевозчиков государств-членов к услугам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представить в течение 1 месяца в Евразийскую экономическую комиссию информацию об устранении указанных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    Т. 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