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7c2e1" w14:textId="507c2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необходимости исполнения государствами – членами Таможенного союза и Единого экономического пространства пункта 2 статьи 5 Соглашения о регулировании доступа к услугам железнодорожного транспорта, включая основы тарифной политики, от 9 декабря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августа 2013 года № 165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члена Коллегии (Министра) по энергетике и инфраструктуре Евразийской экономической комиссии Ахметова Д.К. о результатах мониторинга исполнения положений Соглашения о регулировании доступа к услугам железнодорожного транспорта, включая основы тарифной политики, от 9 декабря 2010 года (далее – Соглашение), констатируя неисполнение государствами – членами Таможенного союза и Единого экономического пространства (далее – государства-члены) пункта 2 статьи 5 Соглашения и в соответствии со статьей 20 Договора о Евразийской экономической комиссии от 18 ноября 2011 года,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Уведомить государства-члены о необходимости исполнения пункта 2 статьи 5 Соглашения в части принятия документов, устанавливающих правила доступа к услугам инфраструктуры в рамках Единого экономического пространства, правила оказания услуг инфраструктуры, включающие перечень таких услуг, единые принципы диспетчеризации и распределения пропускной способности инфраструктуры, единые принципы определения приоритетности предоставления доступа к услугам инфраструктуры, существенные условия договоров на оказание услуг инфраструктуры, регулирующие вопросы лицензирования, а также включающие иные положения, необходимые для обеспечения доступа перевозчиков государств-членов к услугам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Государствам-членам представить в течение 1 месяца в Евразийскую экономическую комиссию информацию об устранении указанных нарушений.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Врио Председателя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 Евразийской экономической комиссии                        Т. Валовая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