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411d" w14:textId="9514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в области конкурентной политики между Евразийской экономической комиссией и Межгосударственным советом по антимонопольной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2013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конкуренции и антимонопольному регулированию Евразийской экономической комиссии Алдабергенова Н.Ш. о проекте Меморандума о сотрудничестве в области конкурентной политики между Евразийской экономической комиссией и Межгосударственным советом по антимонопольной политике,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сотрудничестве в области конкурентной политики между Евразийской экономической комиссией и Межгосударственным советом по антимонопольной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конкуренции и антимонопольному регулированию Евразийской экономической комиссии Алдабергенову Н.Ш.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конкурентной политики между Евразийской экономической комиссией и Межгосударственным советом по антимонопольной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комиссия, действующая на основании Договора о Евразийской экономической комиссии от 18 ноября 2011 года, и Межгосударственный совет по антимонопольной политике, действующий на основании Договора о проведении согласованной антимонопольной политики от 25 января 2000 года, именуемые в дальнейшем Сторонами, выражая намерение развивать и укреплять сотрудничество в области конкурентной политики, подчеркивая роль конкуренции для эффективного развития экономики государств, основываясь на принципах равенства и взаимной выгоды, достигли взаимопонимания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намерены осуществлять сотрудничество в области конкурентной политики в пределах своей компетенции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статистическими, справочными материалами, методическими рекомендациями и иными документами в области конкурентной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в области проведения расследований и рассмотрения дел о нарушении конкурентного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исследований на товарных рынках, эффективное функционирование которых способствует процессам интеграции в рамках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документов, направленных на гармонизацию конкурентного законодательства и сближение практики его применения государствами – участниками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в мероприятиях, организуемых Сторонами, по вопросам конкурентной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будут обмениваться информацией об организуемых ими мероприятиях в области конкурентной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рамках реализации настоящего Меморандума Сторонами могут создаваться рабочие группы из представителей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в течение 30 календарных дней с даты подписания настоящего Меморандума определяет лицо, ответственное за координацию деятельности в рамках реализации настоящего Меморандума, и информирует о нем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Меморандум не является международным договором и не влечет за собой правовых и финансовых обязательств ни для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договоренности Сторон в настоящий Меморандум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выйти из настоящего Меморандума посредством направления другой Стороне соответствующего письменного уведомления. Действие настоящего Меморандума прекращается с даты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«___» ________ 2013 г. в двух экземплярах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6313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 комиссию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Межгосударственный совет по антимонопольной политике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