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896b" w14:textId="ccd8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статьи 29 Соглашения о единых принципах и правилах конкуренции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Соглашения о единых принципах и правилах конкуренции от 9 декабря 2010 года 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структурным подразделением Евразийской экономической комиссии, обеспечивающим проведение расследований и подготовку материалов дел о нарушении правил конкуренции,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разделом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является Департамент антимонопольного регулирования Евразийской экономической комиссии (далее –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Департамента определяется решением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персоналу Департамента определяются в соответствии с квалификационными требованиями к сотрудникам департаментов Евразийской экономической комиссии, утверждаемыми решением Совета Евразийской экономической комиссии о квалификационных требованиях к сотрудникам департаментов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Департамента осуществляется в установленном порядке в соответствии с Положением о бюджете Евразийской экономической комиссии и бюджетом на очередной календарный год, утверждаемыми Высшим Евразийским экономическим советом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функции, структура, регламент работы Департамента определяются Положением о Департаменте антимонопольного регулирования Евразийской экономической комиссии, утверждаемым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