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6ca19" w14:textId="ee6ca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Протокола о внесении изменений в Соглашение о торговле услугами и инвестициях в государствах – участниках Единого экономического пространства от 9 декабря 2010 года</w:t>
      </w:r>
    </w:p>
    <w:p>
      <w:pPr>
        <w:spacing w:after="0"/>
        <w:ind w:left="0"/>
        <w:jc w:val="both"/>
      </w:pPr>
      <w:r>
        <w:rPr>
          <w:rFonts w:ascii="Times New Roman"/>
          <w:b w:val="false"/>
          <w:i w:val="false"/>
          <w:color w:val="000000"/>
          <w:sz w:val="28"/>
        </w:rPr>
        <w:t>Решение Коллегии Евразийской экономической комиссии от 14 мая 2013 года № 111</w:t>
      </w:r>
    </w:p>
    <w:p>
      <w:pPr>
        <w:spacing w:after="0"/>
        <w:ind w:left="0"/>
        <w:jc w:val="both"/>
      </w:pPr>
      <w:bookmarkStart w:name="z1" w:id="0"/>
      <w:r>
        <w:rPr>
          <w:rFonts w:ascii="Times New Roman"/>
          <w:b w:val="false"/>
          <w:i w:val="false"/>
          <w:color w:val="000000"/>
          <w:sz w:val="28"/>
        </w:rPr>
        <w:t>
      Приняв к сведению информацию члена Коллегии (Министра) по экономике и финансовой политике Евразийской экономической комиссии Сулейменова Т.М. о результатах проведения совместных консультаций в рамках рабочей группы для проведения консультаций по вопросу внесения изменений и дополнений в </w:t>
      </w:r>
      <w:r>
        <w:rPr>
          <w:rFonts w:ascii="Times New Roman"/>
          <w:b w:val="false"/>
          <w:i w:val="false"/>
          <w:color w:val="000000"/>
          <w:sz w:val="28"/>
        </w:rPr>
        <w:t>Соглашение</w:t>
      </w:r>
      <w:r>
        <w:rPr>
          <w:rFonts w:ascii="Times New Roman"/>
          <w:b w:val="false"/>
          <w:i w:val="false"/>
          <w:color w:val="000000"/>
          <w:sz w:val="28"/>
        </w:rPr>
        <w:t xml:space="preserve"> о торговле услугами и инвестициях в государствах – участниках Единого экономического пространства от 9 декабря 2010 года, Коллегия Евразийской экономической комиссии </w:t>
      </w:r>
      <w:r>
        <w:rPr>
          <w:rFonts w:ascii="Times New Roman"/>
          <w:b/>
          <w:i w:val="false"/>
          <w:color w:val="000000"/>
          <w:sz w:val="28"/>
        </w:rPr>
        <w:t>решила:</w:t>
      </w:r>
      <w:r>
        <w:br/>
      </w:r>
      <w:r>
        <w:rPr>
          <w:rFonts w:ascii="Times New Roman"/>
          <w:b w:val="false"/>
          <w:i w:val="false"/>
          <w:color w:val="000000"/>
          <w:sz w:val="28"/>
        </w:rPr>
        <w:t>
</w:t>
      </w:r>
      <w:r>
        <w:rPr>
          <w:rFonts w:ascii="Times New Roman"/>
          <w:b w:val="false"/>
          <w:i w:val="false"/>
          <w:color w:val="000000"/>
          <w:sz w:val="28"/>
        </w:rPr>
        <w:t>
      1. Одобрить прилагаемый проект Протокола о внесении изменений в Соглашение о торговле услугами и инвестициях в государствах – участниках Единого экономического пространства от 9 декабря 2010 года.</w:t>
      </w:r>
      <w:r>
        <w:br/>
      </w:r>
      <w:r>
        <w:rPr>
          <w:rFonts w:ascii="Times New Roman"/>
          <w:b w:val="false"/>
          <w:i w:val="false"/>
          <w:color w:val="000000"/>
          <w:sz w:val="28"/>
        </w:rPr>
        <w:t>
</w:t>
      </w:r>
      <w:r>
        <w:rPr>
          <w:rFonts w:ascii="Times New Roman"/>
          <w:b w:val="false"/>
          <w:i w:val="false"/>
          <w:color w:val="000000"/>
          <w:sz w:val="28"/>
        </w:rPr>
        <w:t>
      2. Просить государства – члены Таможенного союза и Единого экономического пространства провести внутригосударственное согласование проекта Протокола, указанного в пункте 1 настоящего Решения.</w:t>
      </w:r>
      <w:r>
        <w:br/>
      </w:r>
      <w:r>
        <w:rPr>
          <w:rFonts w:ascii="Times New Roman"/>
          <w:b w:val="false"/>
          <w:i w:val="false"/>
          <w:color w:val="000000"/>
          <w:sz w:val="28"/>
        </w:rPr>
        <w:t>
</w:t>
      </w:r>
      <w:r>
        <w:rPr>
          <w:rFonts w:ascii="Times New Roman"/>
          <w:b w:val="false"/>
          <w:i w:val="false"/>
          <w:color w:val="000000"/>
          <w:sz w:val="28"/>
        </w:rPr>
        <w:t>
      3. Внести вопрос о внесении изменений в Соглашение о торговле услугами и инвестициях в государствах – участниках Единого экономического пространства от 9 декабря 2010 года для рассмотрения на заседании Совета Евразийской экономической комиссии после проведения государствами – членами Таможенного союза и Единого экономического пространства внутригосударственного согласования.</w:t>
      </w:r>
      <w:r>
        <w:br/>
      </w:r>
      <w:r>
        <w:rPr>
          <w:rFonts w:ascii="Times New Roman"/>
          <w:b w:val="false"/>
          <w:i w:val="false"/>
          <w:color w:val="000000"/>
          <w:sz w:val="28"/>
        </w:rPr>
        <w:t>
</w:t>
      </w:r>
      <w:r>
        <w:rPr>
          <w:rFonts w:ascii="Times New Roman"/>
          <w:b w:val="false"/>
          <w:i w:val="false"/>
          <w:color w:val="000000"/>
          <w:sz w:val="28"/>
        </w:rPr>
        <w:t>
      4. Настоящее Решение вступает в силу по истечении 30 календарных дней с даты его официального опубликования.</w:t>
      </w:r>
    </w:p>
    <w:bookmarkEnd w:id="0"/>
    <w:p>
      <w:pPr>
        <w:spacing w:after="0"/>
        <w:ind w:left="0"/>
        <w:jc w:val="both"/>
      </w:pPr>
      <w:r>
        <w:rPr>
          <w:rFonts w:ascii="Times New Roman"/>
          <w:b w:val="false"/>
          <w:i/>
          <w:color w:val="000000"/>
          <w:sz w:val="28"/>
        </w:rPr>
        <w:t>      Председатель Коллегии</w:t>
      </w:r>
      <w:r>
        <w:br/>
      </w:r>
      <w:r>
        <w:rPr>
          <w:rFonts w:ascii="Times New Roman"/>
          <w:b w:val="false"/>
          <w:i w:val="false"/>
          <w:color w:val="000000"/>
          <w:sz w:val="28"/>
        </w:rPr>
        <w:t>
</w:t>
      </w:r>
      <w:r>
        <w:rPr>
          <w:rFonts w:ascii="Times New Roman"/>
          <w:b w:val="false"/>
          <w:i/>
          <w:color w:val="000000"/>
          <w:sz w:val="28"/>
        </w:rPr>
        <w:t>Евразийской экономической комиссии                       В. Христенко</w:t>
      </w:r>
    </w:p>
    <w:bookmarkStart w:name="z6" w:id="1"/>
    <w:p>
      <w:pPr>
        <w:spacing w:after="0"/>
        <w:ind w:left="0"/>
        <w:jc w:val="both"/>
      </w:pPr>
      <w:r>
        <w:rPr>
          <w:rFonts w:ascii="Times New Roman"/>
          <w:b w:val="false"/>
          <w:i w:val="false"/>
          <w:color w:val="000000"/>
          <w:sz w:val="28"/>
        </w:rPr>
        <w:t>
</w:t>
      </w:r>
      <w:r>
        <w:rPr>
          <w:rFonts w:ascii="Times New Roman"/>
          <w:b w:val="false"/>
          <w:i/>
          <w:color w:val="000000"/>
          <w:sz w:val="28"/>
        </w:rPr>
        <w:t>                                                               Проект</w:t>
      </w:r>
    </w:p>
    <w:bookmarkEnd w:id="1"/>
    <w:p>
      <w:pPr>
        <w:spacing w:after="0"/>
        <w:ind w:left="0"/>
        <w:jc w:val="left"/>
      </w:pPr>
      <w:r>
        <w:rPr>
          <w:rFonts w:ascii="Times New Roman"/>
          <w:b/>
          <w:i w:val="false"/>
          <w:color w:val="000000"/>
        </w:rPr>
        <w:t xml:space="preserve"> ПРОТОКОЛ</w:t>
      </w:r>
      <w:r>
        <w:br/>
      </w:r>
      <w:r>
        <w:rPr>
          <w:rFonts w:ascii="Times New Roman"/>
          <w:b/>
          <w:i w:val="false"/>
          <w:color w:val="000000"/>
        </w:rPr>
        <w:t>
о внесении изменений в Соглашение о торговле услугами и инвестициях в</w:t>
      </w:r>
      <w:r>
        <w:br/>
      </w:r>
      <w:r>
        <w:rPr>
          <w:rFonts w:ascii="Times New Roman"/>
          <w:b/>
          <w:i w:val="false"/>
          <w:color w:val="000000"/>
        </w:rPr>
        <w:t xml:space="preserve">
государствах – участниках Единого экономического пространства </w:t>
      </w:r>
      <w:r>
        <w:br/>
      </w:r>
      <w:r>
        <w:rPr>
          <w:rFonts w:ascii="Times New Roman"/>
          <w:b/>
          <w:i w:val="false"/>
          <w:color w:val="000000"/>
        </w:rPr>
        <w:t>
от 9 декабря 2010 года</w:t>
      </w:r>
    </w:p>
    <w:p>
      <w:pPr>
        <w:spacing w:after="0"/>
        <w:ind w:left="0"/>
        <w:jc w:val="both"/>
      </w:pPr>
      <w:r>
        <w:rPr>
          <w:rFonts w:ascii="Times New Roman"/>
          <w:b w:val="false"/>
          <w:i w:val="false"/>
          <w:color w:val="000000"/>
          <w:sz w:val="28"/>
        </w:rPr>
        <w:t xml:space="preserve">      Правительство Республики Беларусь, Правительство Республики Казахстан и Правительство Российской Федерации, именуемые в дальнейшем Сторонами, </w:t>
      </w:r>
      <w:r>
        <w:br/>
      </w:r>
      <w:r>
        <w:rPr>
          <w:rFonts w:ascii="Times New Roman"/>
          <w:b w:val="false"/>
          <w:i w:val="false"/>
          <w:color w:val="000000"/>
          <w:sz w:val="28"/>
        </w:rPr>
        <w:t>
      основываясь на </w:t>
      </w:r>
      <w:r>
        <w:rPr>
          <w:rFonts w:ascii="Times New Roman"/>
          <w:b w:val="false"/>
          <w:i w:val="false"/>
          <w:color w:val="000000"/>
          <w:sz w:val="28"/>
        </w:rPr>
        <w:t>Договоре</w:t>
      </w:r>
      <w:r>
        <w:rPr>
          <w:rFonts w:ascii="Times New Roman"/>
          <w:b w:val="false"/>
          <w:i w:val="false"/>
          <w:color w:val="000000"/>
          <w:sz w:val="28"/>
        </w:rPr>
        <w:t xml:space="preserve"> о Таможенном союзе и Едином экономическом пространстве от 26 февраля 1999 года, </w:t>
      </w:r>
      <w:r>
        <w:rPr>
          <w:rFonts w:ascii="Times New Roman"/>
          <w:b w:val="false"/>
          <w:i w:val="false"/>
          <w:color w:val="000000"/>
          <w:sz w:val="28"/>
        </w:rPr>
        <w:t>Договоре</w:t>
      </w:r>
      <w:r>
        <w:rPr>
          <w:rFonts w:ascii="Times New Roman"/>
          <w:b w:val="false"/>
          <w:i w:val="false"/>
          <w:color w:val="000000"/>
          <w:sz w:val="28"/>
        </w:rPr>
        <w:t xml:space="preserve"> о Евразийской экономической комиссии от 18 ноября 2011 года, </w:t>
      </w:r>
      <w:r>
        <w:br/>
      </w:r>
      <w:r>
        <w:rPr>
          <w:rFonts w:ascii="Times New Roman"/>
          <w:b w:val="false"/>
          <w:i w:val="false"/>
          <w:color w:val="000000"/>
          <w:sz w:val="28"/>
        </w:rPr>
        <w:t>
      принимая во внимание Соглашение о формировании Единого экономического пространства от 19 сентября 2003 года,</w:t>
      </w:r>
      <w:r>
        <w:br/>
      </w:r>
      <w:r>
        <w:rPr>
          <w:rFonts w:ascii="Times New Roman"/>
          <w:b w:val="false"/>
          <w:i w:val="false"/>
          <w:color w:val="000000"/>
          <w:sz w:val="28"/>
        </w:rPr>
        <w:t>
      желая расширить взаимную торговлю услугами и повысить уровень инвестиционной активности,</w:t>
      </w:r>
      <w:r>
        <w:br/>
      </w:r>
      <w:r>
        <w:rPr>
          <w:rFonts w:ascii="Times New Roman"/>
          <w:b w:val="false"/>
          <w:i w:val="false"/>
          <w:color w:val="000000"/>
          <w:sz w:val="28"/>
        </w:rPr>
        <w:t>
      согласились о нижеследующем:</w:t>
      </w:r>
    </w:p>
    <w:bookmarkStart w:name="z7" w:id="2"/>
    <w:p>
      <w:pPr>
        <w:spacing w:after="0"/>
        <w:ind w:left="0"/>
        <w:jc w:val="left"/>
      </w:pPr>
      <w:r>
        <w:rPr>
          <w:rFonts w:ascii="Times New Roman"/>
          <w:b/>
          <w:i w:val="false"/>
          <w:color w:val="000000"/>
        </w:rPr>
        <w:t xml:space="preserve"> 
Статья 1</w:t>
      </w:r>
    </w:p>
    <w:bookmarkEnd w:id="2"/>
    <w:p>
      <w:pPr>
        <w:spacing w:after="0"/>
        <w:ind w:left="0"/>
        <w:jc w:val="both"/>
      </w:pPr>
      <w:r>
        <w:rPr>
          <w:rFonts w:ascii="Times New Roman"/>
          <w:b w:val="false"/>
          <w:i w:val="false"/>
          <w:color w:val="000000"/>
          <w:sz w:val="28"/>
        </w:rPr>
        <w:t>      Внести в </w:t>
      </w:r>
      <w:r>
        <w:rPr>
          <w:rFonts w:ascii="Times New Roman"/>
          <w:b w:val="false"/>
          <w:i w:val="false"/>
          <w:color w:val="000000"/>
          <w:sz w:val="28"/>
        </w:rPr>
        <w:t>Соглашение</w:t>
      </w:r>
      <w:r>
        <w:rPr>
          <w:rFonts w:ascii="Times New Roman"/>
          <w:b w:val="false"/>
          <w:i w:val="false"/>
          <w:color w:val="000000"/>
          <w:sz w:val="28"/>
        </w:rPr>
        <w:t xml:space="preserve"> о торговле услугами и инвестициях в государствах – участниках Единого экономического пространства </w:t>
      </w:r>
      <w:r>
        <w:br/>
      </w:r>
      <w:r>
        <w:rPr>
          <w:rFonts w:ascii="Times New Roman"/>
          <w:b w:val="false"/>
          <w:i w:val="false"/>
          <w:color w:val="000000"/>
          <w:sz w:val="28"/>
        </w:rPr>
        <w:t>
от 9 декабря 2010 года (далее – Соглашение) следующие изменения:</w:t>
      </w:r>
      <w:r>
        <w:br/>
      </w:r>
      <w:r>
        <w:rPr>
          <w:rFonts w:ascii="Times New Roman"/>
          <w:b w:val="false"/>
          <w:i w:val="false"/>
          <w:color w:val="000000"/>
          <w:sz w:val="28"/>
        </w:rPr>
        <w:t>
      1) в подпункте «г» пункта 1 статьи 5 слово «предприятия» заменить словами «юридического лица»;</w:t>
      </w:r>
      <w:r>
        <w:br/>
      </w:r>
      <w:r>
        <w:rPr>
          <w:rFonts w:ascii="Times New Roman"/>
          <w:b w:val="false"/>
          <w:i w:val="false"/>
          <w:color w:val="000000"/>
          <w:sz w:val="28"/>
        </w:rPr>
        <w:t>
      2) нумерацию глав IV – IX заменить соответственно нумерацией III – VIII;</w:t>
      </w:r>
      <w:r>
        <w:br/>
      </w:r>
      <w:r>
        <w:rPr>
          <w:rFonts w:ascii="Times New Roman"/>
          <w:b w:val="false"/>
          <w:i w:val="false"/>
          <w:color w:val="000000"/>
          <w:sz w:val="28"/>
        </w:rPr>
        <w:t>
      3) в пункте 2 статьи 17bis слова «предприятия» после слов «распространяется также на» заменить словами «юридические лица», слова «предприятий, наделенными» заменить словами «юридических лиц, наделенных», слова «предприятия» после слов «настоящего Соглашения, и» заменить словами «юридические лица», слова «подпункта «i» пункта 1» заменить словами «абзаца второго»;</w:t>
      </w:r>
      <w:r>
        <w:br/>
      </w:r>
      <w:r>
        <w:rPr>
          <w:rFonts w:ascii="Times New Roman"/>
          <w:b w:val="false"/>
          <w:i w:val="false"/>
          <w:color w:val="000000"/>
          <w:sz w:val="28"/>
        </w:rPr>
        <w:t>
      4) в разделе «Республика Беларусь» Приложения III:</w:t>
      </w:r>
      <w:r>
        <w:br/>
      </w:r>
      <w:r>
        <w:rPr>
          <w:rFonts w:ascii="Times New Roman"/>
          <w:b w:val="false"/>
          <w:i w:val="false"/>
          <w:color w:val="000000"/>
          <w:sz w:val="28"/>
        </w:rPr>
        <w:t xml:space="preserve">
      в секторе «Дистрибьюторские услуги»: </w:t>
      </w:r>
      <w:r>
        <w:br/>
      </w:r>
      <w:r>
        <w:rPr>
          <w:rFonts w:ascii="Times New Roman"/>
          <w:b w:val="false"/>
          <w:i w:val="false"/>
          <w:color w:val="000000"/>
          <w:sz w:val="28"/>
        </w:rPr>
        <w:t xml:space="preserve">
      в графе 3 слова «федеральным законом» заменить словами «Законом Республики Беларусь либо Президентом Республики Беларусь»; </w:t>
      </w:r>
      <w:r>
        <w:br/>
      </w:r>
      <w:r>
        <w:rPr>
          <w:rFonts w:ascii="Times New Roman"/>
          <w:b w:val="false"/>
          <w:i w:val="false"/>
          <w:color w:val="000000"/>
          <w:sz w:val="28"/>
        </w:rPr>
        <w:t>
      графу 4 дополнить словами «Закон Республики Беларусь от 27 августа 2008 г. № 429-З «О государственном регулировании производства и оборота алкогольной, непищевой спиртосодержащей продукции и непищевого этилового спирта», пункт 30 статьи 17 и статья 28 Закона Республики Беларусь от 21 февраля 1995 г. № 3602-XII «О Президенте Республики Беларусь»;</w:t>
      </w:r>
      <w:r>
        <w:br/>
      </w:r>
      <w:r>
        <w:rPr>
          <w:rFonts w:ascii="Times New Roman"/>
          <w:b w:val="false"/>
          <w:i w:val="false"/>
          <w:color w:val="000000"/>
          <w:sz w:val="28"/>
        </w:rPr>
        <w:t>
      графу 5 дополнить словами «Не определен»;</w:t>
      </w:r>
      <w:r>
        <w:br/>
      </w:r>
      <w:r>
        <w:rPr>
          <w:rFonts w:ascii="Times New Roman"/>
          <w:b w:val="false"/>
          <w:i w:val="false"/>
          <w:color w:val="000000"/>
          <w:sz w:val="28"/>
        </w:rPr>
        <w:t>
      5) в Приложении IV:</w:t>
      </w:r>
      <w:r>
        <w:br/>
      </w:r>
      <w:r>
        <w:rPr>
          <w:rFonts w:ascii="Times New Roman"/>
          <w:b w:val="false"/>
          <w:i w:val="false"/>
          <w:color w:val="000000"/>
          <w:sz w:val="28"/>
        </w:rPr>
        <w:t>
      в наименовании слова «капиталовложениях», «членах» заменить соответственно словами «инвестициях», «участниках»;</w:t>
      </w:r>
      <w:r>
        <w:br/>
      </w:r>
      <w:r>
        <w:rPr>
          <w:rFonts w:ascii="Times New Roman"/>
          <w:b w:val="false"/>
          <w:i w:val="false"/>
          <w:color w:val="000000"/>
          <w:sz w:val="28"/>
        </w:rPr>
        <w:t>
      в разделе «Республика Беларусь»:</w:t>
      </w:r>
      <w:r>
        <w:br/>
      </w:r>
      <w:r>
        <w:rPr>
          <w:rFonts w:ascii="Times New Roman"/>
          <w:b w:val="false"/>
          <w:i w:val="false"/>
          <w:color w:val="000000"/>
          <w:sz w:val="28"/>
        </w:rPr>
        <w:t xml:space="preserve">
      в позиции 12 в графе 3 предложение второе изложить в следующей редакции: </w:t>
      </w:r>
      <w:r>
        <w:br/>
      </w:r>
      <w:r>
        <w:rPr>
          <w:rFonts w:ascii="Times New Roman"/>
          <w:b w:val="false"/>
          <w:i w:val="false"/>
          <w:color w:val="000000"/>
          <w:sz w:val="28"/>
        </w:rPr>
        <w:t>
      «Национальный банк прекращает государственную регистрацию банков с иностранными инвестициями и дочерних банков иностранных банков при достижении установленного законодательством Республики Беларусь размера (квоты) участия иностранного капитала в банковской системе Республики Беларусь.»;</w:t>
      </w:r>
      <w:r>
        <w:br/>
      </w:r>
      <w:r>
        <w:rPr>
          <w:rFonts w:ascii="Times New Roman"/>
          <w:b w:val="false"/>
          <w:i w:val="false"/>
          <w:color w:val="000000"/>
          <w:sz w:val="28"/>
        </w:rPr>
        <w:t>
      позицию 16:</w:t>
      </w:r>
      <w:r>
        <w:br/>
      </w:r>
      <w:r>
        <w:rPr>
          <w:rFonts w:ascii="Times New Roman"/>
          <w:b w:val="false"/>
          <w:i w:val="false"/>
          <w:color w:val="000000"/>
          <w:sz w:val="28"/>
        </w:rPr>
        <w:t>
      в графе 3 изложить в следующей редакции:</w:t>
      </w:r>
      <w:r>
        <w:br/>
      </w:r>
      <w:r>
        <w:rPr>
          <w:rFonts w:ascii="Times New Roman"/>
          <w:b w:val="false"/>
          <w:i w:val="false"/>
          <w:color w:val="000000"/>
          <w:sz w:val="28"/>
        </w:rPr>
        <w:t>
      «Иностранные юридические лица, иностранные граждане, а также лица без гражданства, постоянно не проживающие на территории Республики Беларусь, могут учреждать средства массовой информации только совместно с гражданами и юридическими лицами Республики Беларусь.»;</w:t>
      </w:r>
      <w:r>
        <w:br/>
      </w:r>
      <w:r>
        <w:rPr>
          <w:rFonts w:ascii="Times New Roman"/>
          <w:b w:val="false"/>
          <w:i w:val="false"/>
          <w:color w:val="000000"/>
          <w:sz w:val="28"/>
        </w:rPr>
        <w:t>
      в графе 4 дополнить словами «пункт 2 статьи 10 Закона Республики Беларусь «О средствах массовой информации» от 17 июля 2008 г. № 427-З»;</w:t>
      </w:r>
      <w:r>
        <w:br/>
      </w:r>
      <w:r>
        <w:rPr>
          <w:rFonts w:ascii="Times New Roman"/>
          <w:b w:val="false"/>
          <w:i w:val="false"/>
          <w:color w:val="000000"/>
          <w:sz w:val="28"/>
        </w:rPr>
        <w:t>
      позиции 17, 19, 26 и 28 исключить;</w:t>
      </w:r>
      <w:r>
        <w:br/>
      </w:r>
      <w:r>
        <w:rPr>
          <w:rFonts w:ascii="Times New Roman"/>
          <w:b w:val="false"/>
          <w:i w:val="false"/>
          <w:color w:val="000000"/>
          <w:sz w:val="28"/>
        </w:rPr>
        <w:t>
      в разделе «Республика Казахстан»:</w:t>
      </w:r>
      <w:r>
        <w:br/>
      </w:r>
      <w:r>
        <w:rPr>
          <w:rFonts w:ascii="Times New Roman"/>
          <w:b w:val="false"/>
          <w:i w:val="false"/>
          <w:color w:val="000000"/>
          <w:sz w:val="28"/>
        </w:rPr>
        <w:t>
      позиции 33, 35, 42, 44 и 45 исключить;</w:t>
      </w:r>
      <w:r>
        <w:br/>
      </w:r>
      <w:r>
        <w:rPr>
          <w:rFonts w:ascii="Times New Roman"/>
          <w:b w:val="false"/>
          <w:i w:val="false"/>
          <w:color w:val="000000"/>
          <w:sz w:val="28"/>
        </w:rPr>
        <w:t>
      позицию 43 в графе 3 дополнить абзацами следующего содержания:</w:t>
      </w:r>
      <w:r>
        <w:br/>
      </w:r>
      <w:r>
        <w:rPr>
          <w:rFonts w:ascii="Times New Roman"/>
          <w:b w:val="false"/>
          <w:i w:val="false"/>
          <w:color w:val="000000"/>
          <w:sz w:val="28"/>
        </w:rPr>
        <w:t>
      «Данное требование не распространяется на случаи увеличения суммарного собственного капитала организаций, осуществляющих инвестиционное управление пенсионными активами, с иностранным участием до размера, превышающего пятьдесят процентов от совокупного собственного капитала всех организаций, осуществляющих инвестиционное управление пенсионными активами Республики Казахстан, за счет:</w:t>
      </w:r>
      <w:r>
        <w:br/>
      </w:r>
      <w:r>
        <w:rPr>
          <w:rFonts w:ascii="Times New Roman"/>
          <w:b w:val="false"/>
          <w:i w:val="false"/>
          <w:color w:val="000000"/>
          <w:sz w:val="28"/>
        </w:rPr>
        <w:t>
      1) нераспределенной прибыли;</w:t>
      </w:r>
      <w:r>
        <w:br/>
      </w:r>
      <w:r>
        <w:rPr>
          <w:rFonts w:ascii="Times New Roman"/>
          <w:b w:val="false"/>
          <w:i w:val="false"/>
          <w:color w:val="000000"/>
          <w:sz w:val="28"/>
        </w:rPr>
        <w:t>
      2) уменьшения суммарного собственного капитала.»;</w:t>
      </w:r>
      <w:r>
        <w:br/>
      </w:r>
      <w:r>
        <w:rPr>
          <w:rFonts w:ascii="Times New Roman"/>
          <w:b w:val="false"/>
          <w:i w:val="false"/>
          <w:color w:val="000000"/>
          <w:sz w:val="28"/>
        </w:rPr>
        <w:t>
      6) в подпункте 4.2 статьи 2 Приложения V:</w:t>
      </w:r>
      <w:r>
        <w:br/>
      </w:r>
      <w:r>
        <w:rPr>
          <w:rFonts w:ascii="Times New Roman"/>
          <w:b w:val="false"/>
          <w:i w:val="false"/>
          <w:color w:val="000000"/>
          <w:sz w:val="28"/>
        </w:rPr>
        <w:t xml:space="preserve">
      подпункт «iv» изложить в следующей редакции: </w:t>
      </w:r>
      <w:r>
        <w:br/>
      </w:r>
      <w:r>
        <w:rPr>
          <w:rFonts w:ascii="Times New Roman"/>
          <w:b w:val="false"/>
          <w:i w:val="false"/>
          <w:color w:val="000000"/>
          <w:sz w:val="28"/>
        </w:rPr>
        <w:t>
      «iv. Все виды услуг по платежам и денежным переводам, включая кредитные, платежные и дебетовые карточки, дорожные чеки и банковские векселя;»;</w:t>
      </w:r>
      <w:r>
        <w:br/>
      </w:r>
      <w:r>
        <w:rPr>
          <w:rFonts w:ascii="Times New Roman"/>
          <w:b w:val="false"/>
          <w:i w:val="false"/>
          <w:color w:val="000000"/>
          <w:sz w:val="28"/>
        </w:rPr>
        <w:t>
      нумерацию подпунктов «в» и «г» подпункта «v» заменить соответственно нумерацией «б» и «в».</w:t>
      </w:r>
    </w:p>
    <w:bookmarkStart w:name="z8" w:id="3"/>
    <w:p>
      <w:pPr>
        <w:spacing w:after="0"/>
        <w:ind w:left="0"/>
        <w:jc w:val="left"/>
      </w:pPr>
      <w:r>
        <w:rPr>
          <w:rFonts w:ascii="Times New Roman"/>
          <w:b/>
          <w:i w:val="false"/>
          <w:color w:val="000000"/>
        </w:rPr>
        <w:t xml:space="preserve"> 
Статья 2</w:t>
      </w:r>
    </w:p>
    <w:bookmarkEnd w:id="3"/>
    <w:p>
      <w:pPr>
        <w:spacing w:after="0"/>
        <w:ind w:left="0"/>
        <w:jc w:val="both"/>
      </w:pPr>
      <w:r>
        <w:rPr>
          <w:rFonts w:ascii="Times New Roman"/>
          <w:b w:val="false"/>
          <w:i w:val="false"/>
          <w:color w:val="000000"/>
          <w:sz w:val="28"/>
        </w:rPr>
        <w:t>      Споры между Сторонами, связанные с толкованием и (или) применением настоящего Протокола, разрешаются в порядке, установленном Соглашением.</w:t>
      </w:r>
      <w:r>
        <w:br/>
      </w:r>
      <w:r>
        <w:rPr>
          <w:rFonts w:ascii="Times New Roman"/>
          <w:b w:val="false"/>
          <w:i w:val="false"/>
          <w:color w:val="000000"/>
          <w:sz w:val="28"/>
        </w:rPr>
        <w:t>
      Оговорки к настоящему Протоколу не допускаются.</w:t>
      </w:r>
    </w:p>
    <w:bookmarkStart w:name="z9" w:id="4"/>
    <w:p>
      <w:pPr>
        <w:spacing w:after="0"/>
        <w:ind w:left="0"/>
        <w:jc w:val="left"/>
      </w:pPr>
      <w:r>
        <w:rPr>
          <w:rFonts w:ascii="Times New Roman"/>
          <w:b/>
          <w:i w:val="false"/>
          <w:color w:val="000000"/>
        </w:rPr>
        <w:t xml:space="preserve"> 
Статья 3</w:t>
      </w:r>
    </w:p>
    <w:bookmarkEnd w:id="4"/>
    <w:p>
      <w:pPr>
        <w:spacing w:after="0"/>
        <w:ind w:left="0"/>
        <w:jc w:val="both"/>
      </w:pPr>
      <w:r>
        <w:rPr>
          <w:rFonts w:ascii="Times New Roman"/>
          <w:b w:val="false"/>
          <w:i w:val="false"/>
          <w:color w:val="000000"/>
          <w:sz w:val="28"/>
        </w:rPr>
        <w:t>      Настоящий Протокол подлежит ратификации и вступает в силу со дня получения депозитарием последнего письменного уведомления по дипломатическим каналам о выполнении Сторонами внутригосударственных процедур, необходимых для вступления настоящего Протокола в силу.</w:t>
      </w:r>
    </w:p>
    <w:p>
      <w:pPr>
        <w:spacing w:after="0"/>
        <w:ind w:left="0"/>
        <w:jc w:val="both"/>
      </w:pPr>
      <w:r>
        <w:rPr>
          <w:rFonts w:ascii="Times New Roman"/>
          <w:b w:val="false"/>
          <w:i w:val="false"/>
          <w:color w:val="000000"/>
          <w:sz w:val="28"/>
        </w:rPr>
        <w:t>      Совершено в городе ___________ «__» _______2013 года в одном подлинном экземпляре на русском языке. Подлинный экземпляр настоящего Протокола хранится в Евразийской экономической комиссии, которая, являясь депозитарием настоящего Протокола, направит каждой стороне его заверенную копию.</w:t>
      </w:r>
    </w:p>
    <w:p>
      <w:pPr>
        <w:spacing w:after="0"/>
        <w:ind w:left="0"/>
        <w:jc w:val="both"/>
      </w:pPr>
      <w:r>
        <w:rPr>
          <w:rFonts w:ascii="Times New Roman"/>
          <w:b w:val="false"/>
          <w:i/>
          <w:color w:val="000000"/>
          <w:sz w:val="28"/>
        </w:rPr>
        <w:t>      За Республику      За Республику            За Российскую</w:t>
      </w:r>
      <w:r>
        <w:br/>
      </w:r>
      <w:r>
        <w:rPr>
          <w:rFonts w:ascii="Times New Roman"/>
          <w:b w:val="false"/>
          <w:i w:val="false"/>
          <w:color w:val="000000"/>
          <w:sz w:val="28"/>
        </w:rPr>
        <w:t>
</w:t>
      </w:r>
      <w:r>
        <w:rPr>
          <w:rFonts w:ascii="Times New Roman"/>
          <w:b w:val="false"/>
          <w:i/>
          <w:color w:val="000000"/>
          <w:sz w:val="28"/>
        </w:rPr>
        <w:t>        Беларусь           Казахстан                Федерацию</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