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cdb7" w14:textId="0d6c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3 года № 93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ях подсубпозиций 4803 00 310 1 и 4818 90 900 1 ТН ВЭД ТС слова "(58 – 62 мас.%)" заменить словами "(не менее 58 мас.%, но не более 62 мас.%)", слова "(38 – 42 мас.%)" заменить словами "(не менее 38 мас.%, но не более 42 мас.%)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имеча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Таможенного союз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Сренеботуобинское" заменить словом "Среднеботуобинское", слова "Верхнечонское нефтегазоконденсатное месторождение,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дополнить словами ", Шатилковское нефтяное месторождение, Шумятичское нефтяное месторождение, Ново-Березинское нефтяное месторождение, Ново-Полесское нефтяное месторождение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