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5f7c" w14:textId="36e5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происходящих и ввозимых из развивающихся и наименее развитых стран, при ввозе которых предоставляются тарифные преференции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2013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единой системе тарифных преференций таможенного союза от 12 декабря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 ввозимых из развивающихся и наименее развитых стран, при ввозе которых предоставляются тарифные преференции, утвержденный Решением Межгосударственного Совета Евразийского экономического сообщества (высшего органа таможенного союза) от 27 ноября 2009 г. № 18 «О едином таможенно-тарифном регулировании таможенного союза Республики Беларусь, Республики Казахстан и Российской Федерации»,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графы первой изложить в следующей редакции: «Группа или код ТН ВЭД ТС»;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«02 (кроме 0203, 0207) Мясо и пищевые мясные субпродукты»;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сноске первой слова «по ТН ВЭД» заменить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 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