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5306f" w14:textId="4a530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сотрудничества Евразийской экономической комиссии с Конференцией Организации Объединенных Наций по торговле и развитию (ЮНКТАД)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19 февраля 2013 года № 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Приняв к сведению информацию члена Коллегии (Министра) по торговле Слепнева А.А. о начале переговоров о сотрудничестве Евразийской экономической комиссии с Конференцией Организации Объединенных Наций по торговле и развитию (ЮНКТАД),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Члену Коллегии (Министру) по торговле Слепневу А.А. провести переговоры с ЮНКТАД о подписании Меморандума о сотрудничестве между Евразийской экономической комиссией и Конференцией Организации Объединенных Наций по торговле и развитию (ЮНКТАД).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ходе проведения переговоров уведомить ЮНКТАД о желании Евразийской экономической комиссии участвовать в качестве наблюдателя при ЮНКТАД.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Одобрить в качестве основы для проведения переговоров прилагаемый проект Меморандума о сотрудничестве между Евразийской экономической комиссией и Конференцией Организации Объединенных Наций по торговле и развитию (ЮНКТАД).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Врио Председателя Коллегии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Евразийской экономической комиссии         Т.Д. Валовая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МЕМОРАНДУМ о сотрудничестве между Евразийской экономической</w:t>
      </w:r>
      <w:r>
        <w:br/>
      </w:r>
      <w:r>
        <w:rPr>
          <w:rFonts w:ascii="Times New Roman"/>
          <w:b/>
          <w:i w:val="false"/>
          <w:color w:val="000000"/>
        </w:rPr>
        <w:t>
комиссией и Конференцией Организации Объединенных Наций по</w:t>
      </w:r>
      <w:r>
        <w:br/>
      </w:r>
      <w:r>
        <w:rPr>
          <w:rFonts w:ascii="Times New Roman"/>
          <w:b/>
          <w:i w:val="false"/>
          <w:color w:val="000000"/>
        </w:rPr>
        <w:t>
торговле и развитию (ЮНКТАД)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Евразийская экономическая комиссия и Конференция Организации Объединенных Наций по торговле и развитию (ЮНКТАД),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признавая стремление Сторон сотрудничать в целях улучшения регионального взаимодействия и экономического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подчеркивая важность достижения Целей развития тысячелетия, сформулированных в Декларации тысячелетия ООН,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признавая роль ЮНКТАД как центрального координирующего органа ООН по вопросам торговли и развитию и взаимосвязанных вопросов финансов, технологий, инвестиций, услуг и устойчивого экономического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 опыт ЮНКТАД в вопросах совершенствования торговой политики, торговых и таможенных процедур, развития технологий и предпринимательской деятельности,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признавая роль Евразийской экономической комиссии в укреплении торгового и экономического взаимодействия государств – членов Таможенного союза и Единого экономического пространства и их интеграции в систему международной торговли в интересах устойчивого экономического развития,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подтверждая свою приверженность принципам Устава Организации Объединенных Наций, а также общепризнанным принципам и нормам международного права,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 принципами и целями, определенными в Декларации о евразийской экономической интеграции от 18 ноября 2011 года и положениями Договора о Евразийской экономической комиссии от 18 ноября 2011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 членство Республики Беларусь, Республики Казахстан и Российской Федерации в ЮНКТАД,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 принципах взаимоуважения, открытости и добросовестности,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подписали настоящий Меморандум о нижеследующем: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Целью настоящего Меморандума является укрепление сотрудничества между Сторонами в следующих сферах: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региональная экономическая интеграция и стратегия ее развития; макроэкономическая политика; конкурентная политика; торговля;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таможенное регулирование;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инвестиционная политика и поддержка предпринимательской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транспорт и логистика;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сельское хозяйство;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статистика;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иные сферы, представляющие взаимный интерес.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Стороны намерены осуществлять сотрудничество в пределах своей компетенции по следующим направлениям: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взаимодействие по вопросам обеспечения устойчивого экономического роста и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совместные исследования в сфере экономического развития;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анализ макроэкономической ситуации;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развитие рынка услуг и капиталов в условиях региональной интеграции;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разработка предложений, направленных на привлечение прямых иностранных инвестиций и улучшение инвестиционного климата государств – членов Таможенного союза и Единого экономического пространства;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совершенствование механизмов поддержки малого и среднего предпринимательства, включая разработку показателей оценки эффективности государственного регулирования в указанной сфере, в том числе в рамках реализации программы «Эмпретек» в целях создания в государствах – членах Таможенного союза и Единого экономического пространства центров по обучению предпринимателей;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взаимодействие с целью совершенствования нормативных–правовых актов в сфере конкуренции;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оказание содействия упрощению торговых и таможенных процедур, снижению административных барьеров, в том числе посредством применения современных информационно-коммуникационных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взаимодействие в области развития производства сельскохозяйственной продукции и продовольствия, а также обмен информацией и опытом по вопросам, касающимся аграрной политики и обеспечения продовольственной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взаимодействие в сфере развития информационно-коммуникационных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содействие гармонизации методологических принципов ведения статистики в соответствии с международными стандартами.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Сотрудничество Сторон в рамках настоящего Меморандума осуществляется путем: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обмена информацией и опытом;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участия в различных мероприятиях, организуемых другой Стороной;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проведения конференций, форумов, консультаций, семинаров, симпозиумов, круглых столов и других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проведения совместных исследований, разработок, подготовки аналитических обзоров.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Сторонами могут быть подготовлены программы сотрудничества и планы проведения совместных мероприятий. Условия, порядок проведения и финансирования совместных мероприятий оговариваются Сторонами отдельно в каждом конкретном случае.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Стороны будут на условиях компромисса урегулировать все вопросы, связанные с применением положений настоящего Меморандума.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Ничто в настоящем Меморандуме (вытекающее из настоящего Меморандума) не должно истолковываться как прямо выраженный или предполагаемый отказ, от любых привилегий или иммунитетов Сторон, определенных их уставными документами или международным правом.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Настоящий Меморандум не является международным договором и не создает прав и обязательств, регулируемых международным правом. Настоящий Меморандум также не налагает на Стороны никаких финансовых обязательств.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Настоящий Меморандум применяется с даты его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Любая из Сторон вправе выйти из настоящего Меморандума посредством направления другой Стороне соответствующего письменного уведомления. Применение Меморандума прекращается через 3 месяца с даты получения такого уведомления другой Стороной.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настоящий Меморандум по взаимному согласию Сторон могут быть внесены изменения путем подписания соответствующего протокола, являющегося неотъемлемой частью настоящего Меморандума.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________ «__» _________ 2013 года в двух подлинных экземплярах, каждый на русском и английском языках, причем оба текста аутентичны. В случае любых различий в интерпретации настоящего Меморандума используется текст на английском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Евразийскую экономическую      За Конференцию Организации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 комиссию           Объединенных Наций по торговле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                                     развитию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