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a6dd" w14:textId="070a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 (изделий),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игрушек" (ТР ТС 008/2011)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2013 года № 11. Утратило силу решением Коллегии Евразийской экономической комиссии от 26 августа 2025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26.08.2025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с изменением, внесенным решением Коллегии Евразийской экономической комиссии от 09.02.2016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09.02.2016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игрушек" (ТР ТС 008/2011).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09.02.2016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 (изделий), в отношении которой подача таможенной</w:t>
      </w:r>
      <w:r>
        <w:br/>
      </w:r>
      <w:r>
        <w:rPr>
          <w:rFonts w:ascii="Times New Roman"/>
          <w:b/>
          <w:i w:val="false"/>
          <w:color w:val="000000"/>
        </w:rPr>
        <w:t>декларации сопровождается представлением документа об оценке</w:t>
      </w:r>
      <w:r>
        <w:br/>
      </w:r>
      <w:r>
        <w:rPr>
          <w:rFonts w:ascii="Times New Roman"/>
          <w:b/>
          <w:i w:val="false"/>
          <w:color w:val="000000"/>
        </w:rPr>
        <w:t>соответствия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регламента Таможенного союза "О безопасности игрушек" (ТР ТС</w:t>
      </w:r>
      <w:r>
        <w:br/>
      </w:r>
      <w:r>
        <w:rPr>
          <w:rFonts w:ascii="Times New Roman"/>
          <w:b/>
          <w:i w:val="false"/>
          <w:color w:val="000000"/>
        </w:rPr>
        <w:t>008/2011)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25.06.2013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01.09.2013); от 03.02.2015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09.02.2016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продукции (изделий)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(подтверждении)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Игрушки, предназначенные для детей в возрасте до 14 лет,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Пасты для лепки, включая пластилин для детской лепки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3407 00 000 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исключением: "зубоврачебного воска" или составов для получения слепков зубов, расфасованных в наборы, в упаковки для розничной продажи или в виде плиток, в форме подков, в брусках или аналогичных формах; составов для зубоврачебных целей прочих на основе гипса (кальцинированного гипса или сульфата кальция)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Игрушки, несущие массу ребенка, в том числе трехколесные велосипеды, самокаты, педальные автомобили, ходунки и аналогичные игрушки на колесах; коляски для кукол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Куклы, изображающие только людей, их части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9503 00 210 0 9503 00 290 0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Поезда электрические, включая рельсы, светофоры и их прочие принадлежности; наборы элементов для сборки моделей в уменьшенном размере ("в масштабе")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Наборы конструкторские и игрушки для конструирования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9503 00 350 0 9503 00 390 0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Игрушки, изображающие животных или других существ, кроме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9503 00 410 0 9503 00 490 0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Инструменты и устройства музыкальные игрушечные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9503 00 550 0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Головоломки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9503 00 610 0 9503 00 690 0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Игрушки в наборах или комплектах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Игрушки и модели, имеющие встроенный двигатель,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9503 00 750 0 9503 00 790 0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Игрушки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9503 00 810 0 9503 00 850 0 9503 00 950 0 9503 00 990 0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Мячи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9503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Электронные игры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9504 50 000 2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Наборы  электрических гоночных автомобилей для соревновательных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9504 90 100 0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Игрушки электрические, прочие товары для развлечений, настольные или комнатные игры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9504 50 000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9504 90 800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Изделия для праздников, карнавалов или прочие изделия для увеселения, включая предметы для показа фокусов и шуток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продукции (изделий) из стекла для новогодних и рождественских праздников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Бассейны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Краски, краски, наносимые пальцами, гуашь и другие аналогичные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продукции (изделий), не являющейся игрушкой и не содержащей указания на минимальный возраст ребенка, для которого предназначена игрушка, или пиктограмму, обозначающую возраст ребенка, в маркировке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Для целей применения настоящего перечня продукции (изделий) необходимо пользоваться как наименованием (описан ием) продукции (изделий) (с учетом примечаний, приведенных в графе 4), так и кодом (кодами) ТН ВЭД ЕАЭС.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Перечень продукции (изделий), которая не рассматривается как игрушки и на которую не распространяется технический регламент Таможенного союза "О безопасности игрушек" (ТР ТС 008/2011):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елочные украшения, искусственные елки и принадлежности к ним, электрогирлянды;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масштабные модели для коллекционирования, не предназначенные для детей в возрасте до 14 лет;3) оборудование для детских игровых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спортивный инвентарь, в том числе подводный;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фольклорные и декоративные куклы, не предназначенные для детей в возрасте до 14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"профессиональные" игрушки, установленные в общественных местах для общего пользования;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игровые автоматы;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головоломки, содержащие более 500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пневматическое оружие;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катапульты и устройства для метания;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снаряды для метания с металлическими наконечниками;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трансформаторы для игрушек, питающиеся от сети, зарядные устройства для аккумуляторных батарей, в том числе поставляемые вместе с игрушкой;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изделия, содержащие нагревательные элементы и предназначенные для использования в учебном процессе под наблюдением взрослых;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транспортные средства, предназначенные для детей в возрасте до 14 лет, с двигателями внутреннего сгорания;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игрушечные машины с паровыми двигателями;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велосипеды, предназначенные для движения по дорогам общего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игры и игрушки, работающие при номинальном напряжении свыше 24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точные копии огнестрельного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бижутерия для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приспособления для плавания (например, надувные манжеты, надеваемые на руки);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средства защиты (очки для плавания, солнцезащитные очки, велосипедные шлемы, шлемы для скейтборда);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летающие игрушки, которые запускаются ребенком с помощью резинового шнура;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луки для стрельбы, длина которых в ненатянутом состоянии превышает 1200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санитарно-гигиенические изделия из латекса, резины и силиконовых эластомеров для детей.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