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2b62" w14:textId="32f2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представительствах Евразийской экономической комиссии в Республике Беларусь 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января 2013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представительствах Евразийской экономической комиссии в Республике Беларусь и в Республике Казахстан»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 СОВЕТ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________2013 г.                №                     г. Москва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представительствах Евразийской экономической комиссии в</w:t>
      </w:r>
      <w:r>
        <w:br/>
      </w:r>
      <w:r>
        <w:rPr>
          <w:rFonts w:ascii="Times New Roman"/>
          <w:b/>
          <w:i w:val="false"/>
          <w:color w:val="000000"/>
        </w:rPr>
        <w:t>
Республике Беларусь и в Республике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пунктами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43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Регламента работы Евразийской экономической комиссии, утвержденного Решением Высшего Евразийского экономического совета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представительства Евразийской экономической комиссии в Республике Беларусь 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представительстве Евразийской экономической комиссии в государстве – члене Таможенного союза и Единого экономического пространства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2013 г. № 4   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представительстве Евразийской экономической комиссии в</w:t>
      </w:r>
      <w:r>
        <w:br/>
      </w:r>
      <w:r>
        <w:rPr>
          <w:rFonts w:ascii="Times New Roman"/>
          <w:b/>
          <w:i w:val="false"/>
          <w:color w:val="000000"/>
        </w:rPr>
        <w:t>
государстве – члене Таможенного союза и Единого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пространства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Представительство Евразийской экономической комиссии (далее – Представительство) является подразделением Евразийской экономической комиссии (далее – Комиссия), образованным в государстве – члене Таможенного союза и Единого экономического пространства (далее – государство пребывания)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(далее –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Представительство на территории государства пребывания пользуется правами и несет обязанности в соответствии с соглашением об условиях пребывания Представительства на территории государства пребывания, заключаемым Комиссией с правительством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Представительство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решениями Высшего Евразийского экономического совета, Совета Комиссии, Коллегии Комиссии, приказами и поручениями Председателя Коллегии Комиссии, общепризнанными принципами и нормами международного права, законодательством государства пребывания и настоящим Положением.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Основные задачи и функции Представительства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Представительства является оказание Комиссии содействия в осуществлении ею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Представительство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обеспечивает взаимодействие Комиссии с органами государственной власти государства пребывания, в том числе в части подготовки материалов, проектов решений и рекомендаций Комиссии по вопросам формирования и функционирования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принимает участие в проводимых на территории государствапребывания мероприятиях по вопросам, входящим в сферу деятельности Комиссии, с целью распространения в государстве пребывания информациио Комиссии, о формировании и функционировании Таможенного союза и Единого экономического пространства, а также информирует Комиссию об указанных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информирует Комиссию о действиях органов государственной власти государства пребывания, затрагивающих вопросы, входящие в сферу деятельности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обеспечивает организацию встреч, пребывания, визитов,сопровождения и проводов должностных лиц и сотрудников Комиссии натерритории государства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содействует проведению заседаний Совета Комиссии в режимевидеоконференции;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подготавливает аналитические материалы на основе обобщениясведений из таких источников, как средства массовой информациигосударства пребывания, официальные и иные информационные ресурсыгосударства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обеспечивает взаимодействие Комиссии со средствами массовойинформации государства пребывания.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III. Организация деятельности Представительства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Представительство не является юридическим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Представительства осуществляется за счет средств бюджета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Руководство деятельностью Представительства осуществляется Коллегией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Штатное расписание Представительства формируется в пределах общей предельной штатной численности департаментов Комиссии, устанавливаемой Высшим Евразийским экономическим советом на уровне глав государств, и утверждается приказом Председателя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Кадровое обеспечение Представительства осуществляется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Представительство возглавляет руководитель, который назначается на должность и освобождается от должности Председателем Коллегии Комиссии. Кандидатура руководителя Представительства одобряется Коллегией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Представительства вправе совершать сделки и иные юридические действия, а также выступать в судах государства пребывания от имени Комиссии на основании доверенности, выданной Председателем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Руководитель Представительства: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непосредственно руководит работой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несет ответственность за осуществление Представительствомвозложенных на него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определяет особенности режима рабочего времени и времени отдыха сотрудников Представительства с учетом правил внутреннего трудового распорядка Комиссии и законодательства государства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определяет обязанности заместителя руководителя Представительства и других сотрудников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дает указания, обязательные для исполнения сотрудниками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ведет переписку с органами государственной власти государства пребывания, юридическими и физическими лицами государств – членов Таможенного союза и Единого экономического пространства в соответствии с Правилами внутреннего документооборота в Евразийской экономической комиссии, утверждаемыми Коллегией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Сотрудники Представительства осуществляют деятельность в соответствии с трудовыми договорами (контрактами), должностными регламентами (должностными инструкциями).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Представительство имеет печать с символикой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Представительство, сотрудники Представительства пользуются в государстве пребывания привилегиями и иммунитетами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соглашением об условиях пребывания Представительства на территории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Сотрудники Представительства обязаны уважать законы, административные правила, а также традиции и обычаи государства пребывания, воздерживаться от любых действий, которые могут быть истолкованы как вмешательство во внутренние дела государства пребывания.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