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91c" w14:textId="43fc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согласованной (скоординированной) агропромышленной политики государств-членов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доклада Председателя Коллегии Евразийской экономической комиссии Христенко В.Б.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 Концепцию согласованной (скоординированной) агропромышленной политики государств-членов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государствами-членами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до 1 января 2014 г. план мероприятий по реализации Концепции, указанной в пункте 1 настоящего Решения, и представить его для рассмотрения на очередном заседании Высшего Евразийского экономического совета на уровне глав правительств;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включить до 1 мая 2014 г. в проект Договора о Евразийском экономическом союзе основные положения согласованной (скоординированной) агропромышленной политики государств-членов Таможенного союза и Единого экономического пространства.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От Республики  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Беларусь            Казахстан           Федерации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г. № 35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(скоординированной) агропромышленной политики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Предпосылки формирования согласованной</w:t>
      </w:r>
      <w:r>
        <w:br/>
      </w:r>
      <w:r>
        <w:rPr>
          <w:rFonts w:ascii="Times New Roman"/>
          <w:b/>
          <w:i w:val="false"/>
          <w:color w:val="000000"/>
        </w:rPr>
        <w:t>
(скоординированной) агропромышленной политики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Интеграционные процессы на территории Таможенного союза и Единого экономического пространства направлены на создание Евразийского экономического союза, ключевыми элементами которого выступают формирование согласованной политики в ключевых секторах и отраслях экономики и обеспечение функционирования полноценного общего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является одной из стратегических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государств-членов Таможенного союза и Единого экономического пространства (далее - государства-члены), обеспечивающей продовольственную безопасность государств-членов, а также влияющей на продовольственную безопасность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за 2011 год, государства-члены занимают ведущие позиции по производству подсолнечника (1-е место в мире), ячменя (2-е место в мире), ржи (2-е место в мире), пшеницы (3-е место в мире), овса (2-е место в мире), сахара из сахарной свеклы (1-е место в мире). По экспорту пшеницы и ячменя государства-члены занимают 3-е место в мире, по экспорту ржи - 5-е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угодья, в совокупности превышающие 280 млн га, составляют от общей территории страны: в Республике Беларусь - 43 %, в Республике Казахстан - 33 % и в Российской Федерации - 11 %.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доля сельского хозяйства, охоты и лесного хозяйства в валовой добавленной стоимости характерна для Республики Беларусь - 9,6 %, в Республике Казахстан и Российской Федерации она составляет 5,4 % и 4,3 % соответственно (по данным за 2011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сельскохозяйственного производства в государствах-членах превышает 143 млрд долларов США, из них на Республику Беларусь приходится 7,1 %, на Республику Казахстан - 10,8 % и на Российскую Федерацию - 82,1 %.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часть сельскохозяйственной продукции в Республике Казахстан и Российской Федерации производится в хозяйствах населения и крестьянских (фермерских) хозяйствах (71,7 % и 52,3 % соответственно), а в Республике Беларусь - в крупных сельскохозяйственных организациях (около 70 %).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демографической структуре населения государств-членов наибольшая доля сельских жителей в общей численности отмечается в Республике Казахстан - 45,3 %, в Республике Беларусь и Российской Федерации данный показатель не превышает 30 %. Доля занятых в сельскохозяйственном производстве в Республике Казахстан составляет 27,3 % от общего числа экономически активного населения, в Республике Беларусь и Российской Федерации - 10,3 %) и 8,1 %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на 1 занятого в сельском хозяйстве составляет в Российской Федерации - 410 долларов США, в Республике Беларусь -327 долларов США, в Республике Казахстан - 300 долларов США, что практически в 2 раза ниже средней заработной платы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 в сельское хозяйство за 2011 год в целом в государствах-членах по сравнению с 2010 годом вырос на 21%. Наибольший рост отмечен в Российской Федерации и Республике Беларусь - на 28,2% и на 22,3% соответственно, в Республике Казахстан - на 14,5%.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свидетельствует о положительных результатах реализации государственной политики развития сельского хозяйства и сельских территорий в рамках целевых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международные договоры, формирующие договорно-правовую базу Таможенного союза и Единого экономического пространства, включают положения, которые определяют ряд важнейших элементов согласованной агропромышленной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в области агропромышленного производства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которое принято с целью ограничения применения мер государственной поддержки сельского хозяйства, оказывающих искажающее воздействие на взаимную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Соглашением определены полномочия Евразийской экономической комиссии (далее - Комиссия) по осуществлению мониторинга и проведению сравнительно-правового анализа законодательства каждого из государств-членов на предмет соответствия этому Соглашению, подготовке ежегодных отчетов о соблюдении его положений, а также по содействию в организации консультаций по вопросам осуществления гармонизации и унификации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предполагает координацию макроэкономической политики, в том числе определение основных направлений экономического развития и сценарных параметров для разработки прогнозов социально-экономического развития, проведение консультаций и обмен информацией по приоритетам структурной политики, в том числе аграрной.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предусматривается формирование единой конкурентной политики для обеспечения свободного перемещения товаров, свободы экономической деятельности и эффективного функционирования товарных рынков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политики в отношении внешней торговли, в том числе сельскохозяйственной продукцией и продовольствием, обеспечивается комплексом международных договоров, в том числе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Формируется договорно-правовая база в отношении обязательных требований к продукции, основанная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 Соответствующие требования устанавливаются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вопросам сельского хозяйства относится установление единых принципов и норм обеспечения ветеринарного контроля, карантинного фитосанитарного контроля, контроля за безопасным обращением с пестицидами и агрохимикатами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сформированы многие положения, необходимые для осуществления согласованной (скоординированной) политики в отношении сельскохозяйственной продукции и продовольствия и обеспечения свободного передвижения такой продукции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действующая договорно-правовая база Таможенного союза и Единого экономического пространства не позволяет реализовать целостную политику в вопросах развития сельского хозяйства, формирования и регулирования общего аграрного рынка, обеспечения ветеринарного и фитосанитарного благополучия, продовольственной безопасности. Не определены механизмы согласования приоритетов и индикативных показателей развития сельскохозяйственных отраслей государств-членов, координации в сферах регулирования общего аграрного рынка, развития экспортного потенциала, научных разработок и технологической модернизации, унификации требований и правил в области семеноводства, племенного животноводства, формирования единой системы информационного обеспечения и в ряде других сфер.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приняты на государственном уровне долгосрочные программы развития сельского хозяйства, но их положения не учитывают возрастающий уровень интеграции в рамках Таможенного союза, прогнозы развития аграрной отрасли государств-членов не в полной мере отражают потенциал общего аграрного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интеграционных образований, в которых участвуют государства-члены, прорабатывались </w:t>
      </w:r>
      <w:r>
        <w:rPr>
          <w:rFonts w:ascii="Times New Roman"/>
          <w:b w:val="false"/>
          <w:i w:val="false"/>
          <w:color w:val="000000"/>
          <w:sz w:val="28"/>
        </w:rPr>
        <w:t>проекты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согласованной аграрной политики. Так, Решением Межгосударственного Совета ЕврАзЭС от 24 марта 2005 г. № 204 утверждена Концепция агропромышленной политики государств - членов ЕврАзЭС, 22 декабря 2010 г. Решением совместного заседания Коллегии Министерства сельского хозяйства и продовольствия Республики Беларусь и Министерства сельского хозяйства Российской Федерации утверждена Концепция единой аграрной политики Союзного государства России и Беларуси. Вместе с тем их положения не были закреплены в форме международных договоров, не созданы межгосударственные механизмы реализации согласованной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учитывать,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интеграции от 18 ноября 2011 года осуществляется переход к следующему этапу интеграционного строительства на территории Таможенного союза - Единому экономическому пространству. К 1 января 2015 г. должна быть завершена кодификация международных договоров, составляющих договорно-правовую базу Таможенного союза и Единого экономического пространства, что станет основой для формирования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указанного Союза должно быть обеспечено эффективное функционирование общего рынка товаров, углубление сотрудничества в целях обеспечения экономической безопасности во всех ее аспектах, формирование согласованной политики, в том числе в аграрной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подтверждает курс на развитие интеграции государств-членов, содержательным наполнением которой будет проведение согласованной политики в ключевых отраслях, и нацеливает на ускорение формирования такой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(скоординированная) агропромышленная политика (далее - согласованная агропромышленная политика) должна охватывать все сферы агропромышленного комплекса, базироваться на гармонизированных механизмах регулирования, координации и мониторинга на межгосударственном уровне. Для ее реализации необходимо принять соответствующий международный договор, а также внести изменения в некоторые действующие соглашения, регулирующие отдельные аспекты функционирования отрасли. Настоящая Концепция определяет цель и задачи согласованной агропромышленной политики, перечень механизмов межгосударственного взаимодействия, необходимых для ее реализации.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 и задачи согласованной агропромышленной политики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согласованной агропромышленной политики является эффективная реализация ресурсного потенциала государств-членов для оптимизации объемов производства конкурентоспособной сельскохозяйственной продукции и продовольствия, удовлетворения потребностей общего аграрного рынка, а также наращивания экспорта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необходимо решить следующие наиболее важные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развитие производства и рынков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справедливой конкуренции между субъектами государств-членов, в том числе равных условий доступа на общий аграрный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требований, связанных с обращением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производителей государств-членов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ветеринарного и фитосанитарного благополучия на территориях государств-членов на основе единых требований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агропромышленная политика будет осуществляться на основе принципов равенства и учета интересов всех государств-членов, взаимной выгоды в торговле, приоритетности удовлетворения внутреннего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задач согласованной агропромышленной политики предполагает внедрение механизмов межгосударственного взаимодействия по следующим основным направлениям, которые будут регламентироваться международными договорами.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направления согласованной агропромышленной политики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Прогнозирование в агропромышленном комплексе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согласованной политики в аграрном секторе предполагает совместное определение приоритетов развития и индикативных показателей по Таможенному союзу и Единому экономическому пространству в целом с учетом национальных приоритетов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включают в себя прогнозные показатели, характеризующие аграрный сектор, производство и переработку, внутреннюю и внешнюю торговлю сельскохозяйственной продукцией и продовольствием, социальную сферу, продовольственную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могут разрабатываться на краткосрочный, среднесрочный и долгосрочный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осуществлять разработку совместных прогнозов спроса и предложения государств-членов по агрегированным товарным позициям (зерно, мясо, молоко и др.) и по отдельным видам сельскохозяйственной продукции и продовольствия, в том числе в целях определения объемов тарифных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индикативных показателей и прогнозов спроса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необходимо учитывать соответствующие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и ориентироваться на повышение конкурентоспособности производимой продукции на внутреннем и внешнем рынках, обеспечение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постоянный мониторинг ситуации в агропромышленном комплексе государств-членов, который позволит оценивать степень достижения индикативных показателей и состояние продовольственной безопасности, разрабатывать предложения о необходимости корректировки индикативных показателей и программ развития агропромышленного комплекса с учетом изменения макроэкономических показателей и рыночной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государств-членов по формированию прогнозов спроса и предложения и индикативных показателей будет развиваться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предполагаются определение перечня индикативных показателей и подготовка совместных прогнозов спроса и предложения на основе действующих методик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гармонизироваться методологическая база для прогнозирования спроса и предложения с учетом современного международного инструментария моделирования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предполагает разработку совместных прогнозов спроса и предложения и индикативных показателей на основе единой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обеспечение Комиссией на основе предложений и информации государств-членов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методологии расчета индикативных показателей, совместных прогнозов спроса и предложения по основным видам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сводных индикативных показателей и совместных прогнозов спроса и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периодических сводных информационно-аналитических материалов о ситуации в агропромышленном комплексе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перечисленных функций необходимо осуществление взаимодействия Комиссии с экспертным, научным и отраслевым сообществами государств-членов, зарубежных стран, международными организациями. Комиссия с привлечением органов исполнительной власти государств-членов, экспертного, научного и отраслевого сообществ может создавать экспертные центры для информационного обмена и консультирования по вопросам формирования и реализации агропромышленной политики государств-членов.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Государственная поддержка 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переработки сельскохозяйственной продукции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требования в отношении государственной поддержки агропромышленного комплекса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в основе которого - Соглашение по сельскому хозяйству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учитывать сформированные согласованные индикативные показатели развития агропромышленного комплекса и прогнозы спроса и предложения при определении объемов и приоритетных направлений предоставления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может предоставляться любому субъекту хозяйствования, осуществляющему сельскохозяйственную деятельность и переработку сельскохозяйственной продукции в порядке и на условиях, определяемых государствами-членами, вне зависимости от формы собственности, организационно-правовой формы, размещения и состава учредителей.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должен осуществляться на основе единой для государств-членов методологии расчета объемов государственной поддержки агропромышленного комплекса, включая совокупный объем и объемы, формируемые за счет отдельных механизмов поддержки. Данная методология учитывает имеющиеся международные разработки, в том числе методику Всемирной торговой организации, Организации по экономическому сотрудничеству и развитию и др. Использование методологии обеспечит прозрачность процедуры оценки уровня и эффективности государственной поддержки в государствах-членах, а также сопоставимость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предусмотрено, что Комиссия должна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мер государственной поддержки сельского хозяйства в государствах-членах на государственном уровне и уровне административно-территориальных единиц. При этом анализ должен включать в себя оценку соответствия мер поддержки требованиям договорно-правовой базы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обзоров государственной политики и государственной поддержки в государствах-членах, включая анализ расчетов объемов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рекомендаций по повышению эффективности государственной поддержки агропромышленного комплекса, которые могут учитываться в процессе бюджетного планирования в государствах-членах, а также, при необходимости, рекомендаций о приведении национальных нормативных правовых актов в соответствие с требованиями договорно-правовой базы Таможенного союза и Единого экономического пространства.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Регулирование общего аграрного рынка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Ценообразование на общем аграрном рынке на всех этапах обращения сельскохозяйственной продукции и продовольствия обеспечивается на основе спроса и предложения, с учетом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Реализуемые государствами-членами меры государственного регулирования, включая государственную поддержку, должны быть направлены на формирование стабильных и прогнозируемых условий функционирования агропромышленных комплексов государств-членов,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производимой в государствах-членах продукции по сравнению с продукцией производителей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равные конкурентные условия во взаимной торговле на общем аграрном рынке, включая свободный доступ к рыночной инфраструктуре, и беспрепятственное товародвижение;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конкурентное ценообразование в отношении сельскохозяйственной продукции и продовольствия на всех этапах товародвижения в цепочке от производителя до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 ценообразования на общем аграрном рынке и формирование общедоступных источников ценовой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эффективность и инвестиционную привлекательность агропромышленного комплекса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доступность производимой продукции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минимизацию негативного воздействия краткосрочных изменений конъюнктуры внутреннего и внешнего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совместно с органами исполнительной власти государств-членов будет проводиться ценовой мониторинг и сравнительный анализ конкурентоспособности производимой продукции по согласованной номенклатуре с учетом цен, складывающихся на аграрных рынках государств-членов и на мировом рынке. Результаты ценового мониторинга будут использоваться для оценки экономического состояния отраслей агропромышленного комплекса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согласованной агропромышленной политики государства-члены будут стремиться к координации применения мер государственного регулирования рынка для поддержания равных конкурентных условий на общем аграрном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присоединения государств-членов к Всемирной торговой организации и, следовательно, ограниченной возможности использования мер таможенно-тарифного регулирования для оперативного реагирования на изменения конъюнктуры внешнего рынка государственные органы государств-членов должны оказывать содействие бизнесу в предоставлении информации, необходимой для проведения специальных защитных, антидемпинговых и компенсационных расследований и введения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предоставлять государственную поддержку для модернизации и строительства новых объектов рыночной инфраструктуры, которая необходима для создания равных условий доступа на общий аграрный рынок для товаропроизводителей всех государств-членов, эффективного применения мер государственного регулирования,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складского хозяйства, логистических центров, оптовых и специализированных рынков (включая скотные рынки);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морских и речных терминальных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специализированного транспорта (включая автомобильный, речной и морской транспорт, железнодорожные вагоны).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создание государствами-членами стимулов для увеличения объемов внебиржевой электронной торговли, в том числе для государственных нужд, что упростит доступ на общий аграрный рынок для товаропроизводителей и обеспечит конкурентное и прозрачное ценообразование.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следует стремиться к внедрению унифицированных правил обращения складских свидетельств на зерно и другую сельскохозяйственную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 формирование общей биржевой торговой площадки для выпуска в обращение производных инструментов (фьючерсов, опционов) на сельскохозяйственную продукцию в целях формирования биржевых индикативных показателей общего аграрного рынка, создания механизма хеджирования ценовых рисков и привлечения дополнительных финансовых ресурсов в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 государствами-членами проведена унификация тарифов на услуги железнодорожного транспорта по перевозке грузов по видам сообщения и обеспечено право организаций железнодорожного транспорта на изменение уровня тарифов в ценовых пределах, установленных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гибкой тарифной политики при перевозках сельскохозяйственной продукции и продовольствия обеспечивает сбалансированное развитие производства в различных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для развития аграрных рынков государств-членов являются расширение платежеспособного спроса населения и оптимизация рациона питания с учетом рекомендованных норм. Государствам-членам следует стремиться к унификации подходов в вопросах здорового питания населения и к разработке согласованных мер по поддержке отдельных групп населения (в том числе малообеспеченных) для увеличения потребления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государствами-членами Комиссии о применяемых и планируемых мерах государственного регулирования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Комиссией с учетом информации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цен на продукцию агропромышленного комплекса, производимую в государствах-членах и поступающую по импорту, включая анализ ценообразования на всех этапах производства, переработки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конъюнктуры мирового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сравнительного анализа ценовой конкурентоспособности производимой в государствах-членах продукции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экономического положения отраслей агропромышленного комплекса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эффективности применяемых государствами-членами мер государственного регулирования и распространения информации о данных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 по вопросам регулирования аграрных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рекомендаций по повышению эффективности применения мер государственного регулирования.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Единые требования в сфере производства и обращения продукции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системы технического регулирования должны формироваться согласованные подходы по обеспечению безопасности продукции животного и растительного происхождения, должен осуществляться мониторинг показателей безопасности основных видов продукции, анализ которых проводится уполномоченными государственными и независимыми организациями. По результатам мониторинга будет сформирована информация о характеристиках поступающей на общий рынок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установить единые требования в области безопасного обращения средств защиты растений и удобрений, установить единые требования в области безопасного обращения лекарственных средств и препаратов для применения в ветеринарии, а также реализовывать иные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международном договоре, предусматривающем проведение государствами-членами согласованной агропромышленной политики, будет предусматриваться обеспечение унификации требований в сферах производства и обращения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сфере семеноводства сельскохозяйственных растений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порядка ввоза, вывоза и перемещения по территориям государств-членов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реестра сортов и гибридов сельскохозяйственных растений, допущенных к использованию на территориях государств-членов, и установление порядка его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сортовой идентификации сельскохозяйственных растений на основе схем Организации экономического сотрудничества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 документов о качестве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племенного животноводства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оценки продуктивных и племенных качеств сельскохозяйственных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совместимых баз данных племенного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(племенных книг)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селекционных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единого порядка признания племенных свидетельств и эквивалентных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проведения геномной оценки племенных животных на территориях государств-членов путем создания межнациональной лаборатории геномного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договор, предусматривающий проведение государствами-членами согласованной агропромышленной политики, будет направлен на создание в государствах-членах единой системы комплексного контроля животных и продукции животного происхождения «от поля до прилавка» на основе согласованных и гармонизированных с международными требованиями нормативных правовых актов в области идентификации, регистрации сельскохозяйственных животных и прослеживаемости продукции животного происхождения, а также с применением информационных систем и технологий, позволяющих учитывать и прослеживать события жизненного цикла каждой единицы (партии) от рождения до переработки и реализации, включая ветеринарные (ветеринарно-санитарные)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указанная система контроля будет являться составной частью интегрированной информационной системы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осуществление Комиссией ведения единого реестра сортов и гибридов сельскохозяйственных растений, единых реестров племенных животных и селекционных достижений в области животноводства, единой базы племенного учета и оценки племенной ценности животных, а также принятие ею мер по внедрению передового опыта в области растениеводства и животноводства в государствах-членах.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санитарных, фитосанитарных и ветеринарных</w:t>
      </w:r>
      <w:r>
        <w:br/>
      </w:r>
      <w:r>
        <w:rPr>
          <w:rFonts w:ascii="Times New Roman"/>
          <w:b/>
          <w:i w:val="false"/>
          <w:color w:val="000000"/>
        </w:rPr>
        <w:t>
(ветеринарно-санитарных) мер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Договорно-правовая база Таможенного союза и Единого экономического пространства в области ветеринарно-санитарных мер должна быть направлена на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единой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контроля и ветеринарной сертификации ввезенных из третьих стран и перемещаемых между территориями государств-членов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принципов эквивалентности при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прослеживаемости животных и продукции животного происхождения от «поля до прилавка» на основе анализа проведенных ветеринарно-санитарных мероприятий, а также данных ветеринарной сертификации и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мониторинга эпизоотического состояния территории и безопасности подконтрольной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общих принципов в области профилактики, диагностики и ликвидации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своевременной подготовки научных данных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ветеринарно-санитарной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 безотлагательных случаях мер для недопущения возникновения и распространения заразных болезней животных по информации, полученной от соответствующих международных организаций, компетентных органов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карантинных фитосанитарных мер действия государств-членов должны быть направлены на обеспечение карантинной фитосанитарной безопасности территорий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карантинной фитосанитарной безопасности территорий государств-членов, предотвращения заноса на нее и распространения карантинных вредных организмов, углубления интеграционных процессов, снижения административных барьеров в международной торговле обеспечивается совершенствование договорно-правовой базы Таможенного союза и Единого экономического пространства и ее гармонизация с положениями Международной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и защите растений, международных стандартов по фитосанитарным мерам, Соглашения по применению санитарных и фитосанитарных мер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Договорно-правовой базой Таможенного союза и Единого экономического пространства предусматривается осуществление Комиссией формирования единых систем обеспечения карантинной фитосанитарной безопасности (в том числе единых карантинных фитосанитарных требований, единого перечня карантинных объектов), ветеринарно-санитарной безопасности единой таможенной территории Таможенного союза, проведение на системной основе мониторинга исполнения нормативных правовых актов государств-членов в области ветеринарии, карантина и защиты растений.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Развитие экспорта сельскохозяйственной продукции и продовольствия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Стратегическим направлением согласованной агропромышленной политики является увеличение объемов экспорта сельскохозяйственной продукции и продовольствия, увеличение удельного веса поставок из государств-членов в общем объеме мировой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осуществляется на основе координации сбытовой и маркетинговой политики на внешнем рынке, оптимизации экспортных потоков. По отдельным товарным позициям может проводиться согласованная экспортная политика, осуществляемая в том числе путем создания экспортного пула.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стремиться обеспечивать совместную выставочную деятельность, ориентированную на внешний рынок, в том числе с совместным представлением экспозиций при проведении мероприятий в рамках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выявлению барьеров в торговле с третьими странами и подготовка предложений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механизма защиты географических указаний, включая наименования мест происхождения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содействия в сертификации продукции при доступе на внешний рынок с целью защиты интересов товаропроизводителей государств-членов и продвижения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Комиссией совместно с государствами-членами предложений по осуществлению согласованных действий, направленных на развитие экспортного потенциала в области агропромышленного комплекса.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Научное и инновационное развитие агропромышленного комплекса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Конкурентоспособность сельскохозяйственной продукции и продовольствия государств-членов в долгосрочной перспективе определяется ускоренной технологической модернизацией и созданием государствами-членами собственных перспективных научных и технологических разработок в разных сферах агропромышленного комплекса. В связи с этим предусматривается концентрация финансовых и иных ресурсов по направлениям научных и технологических разработок, имеющих инновационный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научных и технологических исследований будет осуществляться государствами-членами на основе координации планов проведения перспективных фундаментальных и прикладных научно-исследовательских и опытно-конструкторских работ, а также в рамках реализации межгосударственных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совместных научных и технологических разработок государств-членов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интеграционных процессов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функционирование продуктовых рынков, рынков материально-технических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фитосанитарной и ветеринарно-санитарной безопасности территорий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технологий производства сельскохозяйственной продукции и продовольствия государств-членов и научно обоснованной системы машин для их реализации, выведение новых высокоурожайных сортов и гибридов, создание высокого генетического потенциала высокопродуктивных конкурентоспособных пород сельскохозяйственных животных с применением новейших методов селекции и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и безопасности сельскохозяйственной продукции и продовольствия государств-членов на всех стадиях их обращения, в первую очередь зерна и продукции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экологизации агропромышленного производства государств-членов, в том числе по развитию биотехнологий.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научного потенциала государств-членов должно осуществляться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нормативно-правовой базы функционирования аграрной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единого информационного пространства в научно-технологической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научных структур, использующих гранты и программы для совместных видов научной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научного и технологического потенциала должно обеспечиваться подготовкой соответствующих научных кадров в рамках: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доступа граждан государств-членов к поступлению на равных основаниях (или на основе квот) в высшие, средние сельскохозяйственные и другие учебные заведения, связанные с агропромышленным комплексом;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научными кадрами государств-членов, приема в аспирантуру и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государствами-членами документов о высшей научной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программ переподготовки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кадров по основным специальностям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Нормы, обеспечивающие координацию научной деятельности в сфере агропромышленного комплекса, будут определяться в международном договоре, предусматривающем проведение государствами-членами согласованной агропромышленной политики.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Интегрированное информационное обеспечение агропромышленного комплекса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Одним из инструментов реализации задач согласованной агропромышленной политики должна стать интегрированная информационная система внешней и взаимной торговли Таможенного союза (далее - интегрированная система), в составе которой должна быть создана информационная подсистема агропромышленного комплекса государств-членов (далее - подсистема), которая призвана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совместных прогнозов спроса и предложения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государственной поддержки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накладных расходов за счет внедрения технологий электронного обмена данными и совершения торговых операций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и повышение уровня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международных, межрегиональных, межотраслевых и внутриотраслевых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 и публикацию информации в сфере агропромышленного комплекса государств-членов,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должно осуществляться на основе объединения информационных ресурсов государств-членов, информационных систем и информационных ресурсов Комиссии, а также с использованием информационно-телекоммуникационной и вычислительной инфраструктуры интегрированной системы в соответствии с утвержденными регламентами взаимодействия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позволит повысить оперативность и качество управленческих решений, обеспечит прозрачность и информационную открытость органов управления государств-членов для всех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 Комиссией разрабатывают методологическую базу и требования к подсистеме. Комиссия координирует ее создание, обеспечивает ее функционирование и обновление. Создание и развитие подсистемы осуществляются в соответствии с Соглашением о создании, функционировании и развитии интегрированной информационной системы внешней и взаимной торговли Таможенного союза от 21 сентября 2010 года, а также международным договором, предусматривающим проведение государствами-членами согласованной агропромышленной политики.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Механизм реализации согласованной агропромышленной политики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и задач согласованной агропромышленной политики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функций между Комиссией и органами исполнительной власти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прозрачных и оперативных механизмов принятия решений по вопросам реализации и корректировки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механизма контроля и оценки эффективности исполнения реализации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отраслевых общественных организаций в подготовке, обсуждении и оценке эффективности решений по вопросам согласованной агропромышленной политики.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Ожидаемые результаты реализации согласованной агропромышленной политики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согласованной агропромышленной политики государств-членов будет способствовать росту производительности труда в агропромышленном комплексе государств-членов, повышению эффективности использования бюджетных средств, выделяемых на поддержку сельского хозяйства, повышению конкурентоспособности на мировом рынке производимых в государствах-членах сельскохозяйственной продукции и продовольствия. В результате государства-члены усилят свои позиции на мировом рынке в качестве производителя и поставщика сельскохозяйственной продукции и продовольствия, смогут повысить политическое и экономическое влияние в вопросах определения тенденций развития мирового аграрного рынка.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