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4481" w14:textId="7d44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оксидов и гидроксидов молибдена и о продлении срока действия ставки ввозной таможенной пошлины Единого таможенного тарифа Таможенного союза в отношении отдельных видов железнодорожных вагонов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125.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оксидов и гидроксидов молибдена (код 2825 70 000 0 ТН ВЭД ТС) в размере 0 процентов от таможенной стоимости;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отдельных видов железнодорожных вагонов (код 8605 00 000 3 ТН ВЭД ТС) в размере 0 процентов от таможенной стоимости по 31 декабря 2014 г. включительно.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следующие изменения: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8605 00 000 3 ТН ВЭД ТС ссылку на примечание к Единому таможенному тарифу Таможенного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8С)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17С)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Таможенного союза примечанием 17С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по 31.12.2014 включительно.".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