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0c50" w14:textId="4e6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сельскохозяйственных и лесохозяйственных тракторов и прицепов к ним"</w:t>
      </w:r>
    </w:p>
    <w:p>
      <w:pPr>
        <w:spacing w:after="0"/>
        <w:ind w:left="0"/>
        <w:jc w:val="both"/>
      </w:pPr>
      <w:r>
        <w:rPr>
          <w:rFonts w:ascii="Times New Roman"/>
          <w:b w:val="false"/>
          <w:i w:val="false"/>
          <w:color w:val="000000"/>
          <w:sz w:val="28"/>
        </w:rPr>
        <w:t>Решение Совета Евразийской экономической комиссии от 20 июля 2012 года № 60.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1. Принять технический регламент Таможенного союза "О безопасности сельскохозяйственных и лесохозяйственных тракторов и прицепов к ним" (ТР ТС 031/2012) (</w:t>
      </w:r>
      <w:r>
        <w:rPr>
          <w:rFonts w:ascii="Times New Roman"/>
          <w:b w:val="false"/>
          <w:i w:val="false"/>
          <w:color w:val="000000"/>
          <w:sz w:val="28"/>
        </w:rPr>
        <w:t>прилагается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Установить, что технический регламент Таможенного союза "О безопасности сельскохозяйственных и лесохозяйственных тракторов и прицепов к ним" вступает в силу с 15 февраля 2015 года.</w:t>
      </w:r>
    </w:p>
    <w:bookmarkEnd w:id="2"/>
    <w:bookmarkStart w:name="z4"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20 июля 2012 г. № 60</w:t>
            </w:r>
          </w:p>
        </w:tc>
      </w:tr>
    </w:tbl>
    <w:p>
      <w:pPr>
        <w:spacing w:after="0"/>
        <w:ind w:left="0"/>
        <w:jc w:val="both"/>
      </w:pPr>
      <w:r>
        <w:rPr>
          <w:rFonts w:ascii="Times New Roman"/>
          <w:b w:val="false"/>
          <w:i w:val="false"/>
          <w:color w:val="ff0000"/>
          <w:sz w:val="28"/>
        </w:rPr>
        <w:t xml:space="preserve">
      Сноска. По тексту слова "настоящий технический регламент Таможенного союза" в соответствующем падеже заменить словами "настоящий технический регламент" в соответствующем падеже, слова "единая таможенная территория Таможенного союза" в соответствующем падеже заменены словами "таможенная территория Союза" в соответствующем падеже, слова "государство – член Таможенного союза" в соответствующих числе и падеже заменить словами "государство-член" в соответствующих числе и падеже, слова "Правила ЕЭК ООН" в соответствующем падеже заменить словами "Правила ООН" в соответствующем падеже решением Совета Евразийской экономической комиссии от 29.10.2021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1496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p>
    <w:bookmarkEnd w:id="4"/>
    <w:p>
      <w:pPr>
        <w:spacing w:after="0"/>
        <w:ind w:left="0"/>
        <w:jc w:val="both"/>
      </w:pPr>
      <w:r>
        <w:rPr>
          <w:rFonts w:ascii="Times New Roman"/>
          <w:b w:val="false"/>
          <w:i w:val="false"/>
          <w:color w:val="000000"/>
          <w:sz w:val="28"/>
        </w:rPr>
        <w:t>
      _____________________________________________________________________</w:t>
      </w:r>
    </w:p>
    <w:bookmarkStart w:name="z14" w:id="5"/>
    <w:p>
      <w:pPr>
        <w:spacing w:after="0"/>
        <w:ind w:left="0"/>
        <w:jc w:val="left"/>
      </w:pPr>
      <w:r>
        <w:rPr>
          <w:rFonts w:ascii="Times New Roman"/>
          <w:b/>
          <w:i w:val="false"/>
          <w:color w:val="000000"/>
        </w:rPr>
        <w:t xml:space="preserve"> ТР ТС 031/2012</w:t>
      </w:r>
      <w:r>
        <w:br/>
      </w:r>
      <w:r>
        <w:rPr>
          <w:rFonts w:ascii="Times New Roman"/>
          <w:b/>
          <w:i w:val="false"/>
          <w:color w:val="000000"/>
        </w:rPr>
        <w:t>О безопасности сельскохозяйственных и лесохозяйственных</w:t>
      </w:r>
      <w:r>
        <w:br/>
      </w:r>
      <w:r>
        <w:rPr>
          <w:rFonts w:ascii="Times New Roman"/>
          <w:b/>
          <w:i w:val="false"/>
          <w:color w:val="000000"/>
        </w:rPr>
        <w:t>тракторов и прицепов к ним</w:t>
      </w:r>
    </w:p>
    <w:bookmarkEnd w:id="5"/>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Требования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Маркировка единым знаком обращения продукции на рынке</w:t>
      </w:r>
    </w:p>
    <w:p>
      <w:pPr>
        <w:spacing w:after="0"/>
        <w:ind w:left="0"/>
        <w:jc w:val="both"/>
      </w:pPr>
      <w:r>
        <w:rPr>
          <w:rFonts w:ascii="Times New Roman"/>
          <w:b w:val="false"/>
          <w:i w:val="false"/>
          <w:color w:val="000000"/>
          <w:sz w:val="28"/>
        </w:rPr>
        <w:t>
      государств – 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Перечень компонентов тракторов или прицепов, на</w:t>
      </w:r>
    </w:p>
    <w:p>
      <w:pPr>
        <w:spacing w:after="0"/>
        <w:ind w:left="0"/>
        <w:jc w:val="both"/>
      </w:pPr>
      <w:r>
        <w:rPr>
          <w:rFonts w:ascii="Times New Roman"/>
          <w:b w:val="false"/>
          <w:i w:val="false"/>
          <w:color w:val="000000"/>
          <w:sz w:val="28"/>
        </w:rPr>
        <w:t>
      которые распространяются требования технического регламента</w:t>
      </w:r>
    </w:p>
    <w:p>
      <w:pPr>
        <w:spacing w:after="0"/>
        <w:ind w:left="0"/>
        <w:jc w:val="both"/>
      </w:pPr>
      <w:r>
        <w:rPr>
          <w:rFonts w:ascii="Times New Roman"/>
          <w:b w:val="false"/>
          <w:i w:val="false"/>
          <w:color w:val="000000"/>
          <w:sz w:val="28"/>
        </w:rPr>
        <w:t>
      Таможенного союза "О безопасности сельскохозяйственных и</w:t>
      </w:r>
    </w:p>
    <w:p>
      <w:pPr>
        <w:spacing w:after="0"/>
        <w:ind w:left="0"/>
        <w:jc w:val="both"/>
      </w:pPr>
      <w:r>
        <w:rPr>
          <w:rFonts w:ascii="Times New Roman"/>
          <w:b w:val="false"/>
          <w:i w:val="false"/>
          <w:color w:val="000000"/>
          <w:sz w:val="28"/>
        </w:rPr>
        <w:t>
      лесохозяйственных тракторов и прицепов к ним"</w:t>
      </w:r>
    </w:p>
    <w:p>
      <w:pPr>
        <w:spacing w:after="0"/>
        <w:ind w:left="0"/>
        <w:jc w:val="both"/>
      </w:pPr>
      <w:r>
        <w:rPr>
          <w:rFonts w:ascii="Times New Roman"/>
          <w:b w:val="false"/>
          <w:i w:val="false"/>
          <w:color w:val="000000"/>
          <w:sz w:val="28"/>
        </w:rPr>
        <w:t>
      (ТР ТС 031/2012)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Формы технических описаний, представляемых</w:t>
      </w:r>
    </w:p>
    <w:p>
      <w:pPr>
        <w:spacing w:after="0"/>
        <w:ind w:left="0"/>
        <w:jc w:val="both"/>
      </w:pPr>
      <w:r>
        <w:rPr>
          <w:rFonts w:ascii="Times New Roman"/>
          <w:b w:val="false"/>
          <w:i w:val="false"/>
          <w:color w:val="000000"/>
          <w:sz w:val="28"/>
        </w:rPr>
        <w:t>
      изготовителем (уполномоченным изготовителем лицом), импортером</w:t>
      </w:r>
    </w:p>
    <w:p>
      <w:pPr>
        <w:spacing w:after="0"/>
        <w:ind w:left="0"/>
        <w:jc w:val="both"/>
      </w:pPr>
      <w:r>
        <w:rPr>
          <w:rFonts w:ascii="Times New Roman"/>
          <w:b w:val="false"/>
          <w:i w:val="false"/>
          <w:color w:val="000000"/>
          <w:sz w:val="28"/>
        </w:rPr>
        <w:t>
      в целях подтверждения соответствия тракторов и прицепов</w:t>
      </w:r>
    </w:p>
    <w:p>
      <w:pPr>
        <w:spacing w:after="0"/>
        <w:ind w:left="0"/>
        <w:jc w:val="both"/>
      </w:pPr>
      <w:r>
        <w:rPr>
          <w:rFonts w:ascii="Times New Roman"/>
          <w:b w:val="false"/>
          <w:i w:val="false"/>
          <w:color w:val="000000"/>
          <w:sz w:val="28"/>
        </w:rPr>
        <w:t>
      требованиям технического регламента Таможенного союза</w:t>
      </w:r>
    </w:p>
    <w:p>
      <w:pPr>
        <w:spacing w:after="0"/>
        <w:ind w:left="0"/>
        <w:jc w:val="both"/>
      </w:pPr>
      <w:r>
        <w:rPr>
          <w:rFonts w:ascii="Times New Roman"/>
          <w:b w:val="false"/>
          <w:i w:val="false"/>
          <w:color w:val="000000"/>
          <w:sz w:val="28"/>
        </w:rPr>
        <w:t>
      "О безопасности сельскохозяйственных и лесохозяйственных</w:t>
      </w:r>
    </w:p>
    <w:p>
      <w:pPr>
        <w:spacing w:after="0"/>
        <w:ind w:left="0"/>
        <w:jc w:val="both"/>
      </w:pPr>
      <w:r>
        <w:rPr>
          <w:rFonts w:ascii="Times New Roman"/>
          <w:b w:val="false"/>
          <w:i w:val="false"/>
          <w:color w:val="000000"/>
          <w:sz w:val="28"/>
        </w:rPr>
        <w:t>
      тракторов и прицепов к ним" (ТР ТС 031/2012)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Классификация тракторов и прицепов по категориям</w:t>
      </w:r>
    </w:p>
    <w:p>
      <w:pPr>
        <w:spacing w:after="0"/>
        <w:ind w:left="0"/>
        <w:jc w:val="both"/>
      </w:pPr>
      <w:r>
        <w:rPr>
          <w:rFonts w:ascii="Times New Roman"/>
          <w:b w:val="false"/>
          <w:i w:val="false"/>
          <w:color w:val="000000"/>
          <w:sz w:val="28"/>
        </w:rPr>
        <w:t>
      и типам в соответствии с техническим регламентом Таможенного</w:t>
      </w:r>
    </w:p>
    <w:p>
      <w:pPr>
        <w:spacing w:after="0"/>
        <w:ind w:left="0"/>
        <w:jc w:val="both"/>
      </w:pPr>
      <w:r>
        <w:rPr>
          <w:rFonts w:ascii="Times New Roman"/>
          <w:b w:val="false"/>
          <w:i w:val="false"/>
          <w:color w:val="000000"/>
          <w:sz w:val="28"/>
        </w:rPr>
        <w:t>
      союза "О безопасности сельскохозяйственных и лесохозяйственных</w:t>
      </w:r>
    </w:p>
    <w:p>
      <w:pPr>
        <w:spacing w:after="0"/>
        <w:ind w:left="0"/>
        <w:jc w:val="both"/>
      </w:pPr>
      <w:r>
        <w:rPr>
          <w:rFonts w:ascii="Times New Roman"/>
          <w:b w:val="false"/>
          <w:i w:val="false"/>
          <w:color w:val="000000"/>
          <w:sz w:val="28"/>
        </w:rPr>
        <w:t>
      тракторов и прицепов к ним" (ТР ТС 031/2012)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Перечень требований безопасности, предъявляемых к</w:t>
      </w:r>
    </w:p>
    <w:p>
      <w:pPr>
        <w:spacing w:after="0"/>
        <w:ind w:left="0"/>
        <w:jc w:val="both"/>
      </w:pPr>
      <w:r>
        <w:rPr>
          <w:rFonts w:ascii="Times New Roman"/>
          <w:b w:val="false"/>
          <w:i w:val="false"/>
          <w:color w:val="000000"/>
          <w:sz w:val="28"/>
        </w:rPr>
        <w:t>
      тракторам и прицепам в соответствии с техническим регламентом</w:t>
      </w:r>
    </w:p>
    <w:p>
      <w:pPr>
        <w:spacing w:after="0"/>
        <w:ind w:left="0"/>
        <w:jc w:val="both"/>
      </w:pPr>
      <w:r>
        <w:rPr>
          <w:rFonts w:ascii="Times New Roman"/>
          <w:b w:val="false"/>
          <w:i w:val="false"/>
          <w:color w:val="000000"/>
          <w:sz w:val="28"/>
        </w:rPr>
        <w:t>
      Таможенного союза "О безопасности сельскохозяйственных и</w:t>
      </w:r>
    </w:p>
    <w:p>
      <w:pPr>
        <w:spacing w:after="0"/>
        <w:ind w:left="0"/>
        <w:jc w:val="both"/>
      </w:pPr>
      <w:r>
        <w:rPr>
          <w:rFonts w:ascii="Times New Roman"/>
          <w:b w:val="false"/>
          <w:i w:val="false"/>
          <w:color w:val="000000"/>
          <w:sz w:val="28"/>
        </w:rPr>
        <w:t>
      лесохозяйственных тракторов и прицепов к ним"</w:t>
      </w:r>
    </w:p>
    <w:p>
      <w:pPr>
        <w:spacing w:after="0"/>
        <w:ind w:left="0"/>
        <w:jc w:val="both"/>
      </w:pPr>
      <w:r>
        <w:rPr>
          <w:rFonts w:ascii="Times New Roman"/>
          <w:b w:val="false"/>
          <w:i w:val="false"/>
          <w:color w:val="000000"/>
          <w:sz w:val="28"/>
        </w:rPr>
        <w:t>
      (ТР ТС 031/2012)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Требования безопасности,</w:t>
      </w:r>
    </w:p>
    <w:p>
      <w:pPr>
        <w:spacing w:after="0"/>
        <w:ind w:left="0"/>
        <w:jc w:val="both"/>
      </w:pPr>
      <w:r>
        <w:rPr>
          <w:rFonts w:ascii="Times New Roman"/>
          <w:b w:val="false"/>
          <w:i w:val="false"/>
          <w:color w:val="000000"/>
          <w:sz w:val="28"/>
        </w:rPr>
        <w:t>
      предъявляемые к тракторам и прицепам согласно приложению 4 к</w:t>
      </w:r>
    </w:p>
    <w:p>
      <w:pPr>
        <w:spacing w:after="0"/>
        <w:ind w:left="0"/>
        <w:jc w:val="both"/>
      </w:pPr>
      <w:r>
        <w:rPr>
          <w:rFonts w:ascii="Times New Roman"/>
          <w:b w:val="false"/>
          <w:i w:val="false"/>
          <w:color w:val="000000"/>
          <w:sz w:val="28"/>
        </w:rPr>
        <w:t>
      настоящему техническому регламенту Таможенного союза, в</w:t>
      </w:r>
    </w:p>
    <w:p>
      <w:pPr>
        <w:spacing w:after="0"/>
        <w:ind w:left="0"/>
        <w:jc w:val="both"/>
      </w:pPr>
      <w:r>
        <w:rPr>
          <w:rFonts w:ascii="Times New Roman"/>
          <w:b w:val="false"/>
          <w:i w:val="false"/>
          <w:color w:val="000000"/>
          <w:sz w:val="28"/>
        </w:rPr>
        <w:t>
      соответствии с техническим регламентом Таможенного союза</w:t>
      </w:r>
    </w:p>
    <w:p>
      <w:pPr>
        <w:spacing w:after="0"/>
        <w:ind w:left="0"/>
        <w:jc w:val="both"/>
      </w:pPr>
      <w:r>
        <w:rPr>
          <w:rFonts w:ascii="Times New Roman"/>
          <w:b w:val="false"/>
          <w:i w:val="false"/>
          <w:color w:val="000000"/>
          <w:sz w:val="28"/>
        </w:rPr>
        <w:t>
      "О безопасности сельскохозяйственных и лесохозяйственных</w:t>
      </w:r>
    </w:p>
    <w:p>
      <w:pPr>
        <w:spacing w:after="0"/>
        <w:ind w:left="0"/>
        <w:jc w:val="both"/>
      </w:pPr>
      <w:r>
        <w:rPr>
          <w:rFonts w:ascii="Times New Roman"/>
          <w:b w:val="false"/>
          <w:i w:val="false"/>
          <w:color w:val="000000"/>
          <w:sz w:val="28"/>
        </w:rPr>
        <w:t>
      тракторов и прицепов к ним" (ТР ТС 031/2012)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Табличка изготовителя трактора и классификация</w:t>
      </w:r>
    </w:p>
    <w:p>
      <w:pPr>
        <w:spacing w:after="0"/>
        <w:ind w:left="0"/>
        <w:jc w:val="both"/>
      </w:pPr>
      <w:r>
        <w:rPr>
          <w:rFonts w:ascii="Times New Roman"/>
          <w:b w:val="false"/>
          <w:i w:val="false"/>
          <w:color w:val="000000"/>
          <w:sz w:val="28"/>
        </w:rPr>
        <w:t>
      технически допустимых буксируемых масс в соответствии с</w:t>
      </w:r>
    </w:p>
    <w:p>
      <w:pPr>
        <w:spacing w:after="0"/>
        <w:ind w:left="0"/>
        <w:jc w:val="both"/>
      </w:pPr>
      <w:r>
        <w:rPr>
          <w:rFonts w:ascii="Times New Roman"/>
          <w:b w:val="false"/>
          <w:i w:val="false"/>
          <w:color w:val="000000"/>
          <w:sz w:val="28"/>
        </w:rPr>
        <w:t>
      техническим регламентом Таможенного союза "О безопасности</w:t>
      </w:r>
    </w:p>
    <w:p>
      <w:pPr>
        <w:spacing w:after="0"/>
        <w:ind w:left="0"/>
        <w:jc w:val="both"/>
      </w:pPr>
      <w:r>
        <w:rPr>
          <w:rFonts w:ascii="Times New Roman"/>
          <w:b w:val="false"/>
          <w:i w:val="false"/>
          <w:color w:val="000000"/>
          <w:sz w:val="28"/>
        </w:rPr>
        <w:t>
      сельскохозяйственных и лесохозяйственных тракторов и прицепов к</w:t>
      </w:r>
    </w:p>
    <w:p>
      <w:pPr>
        <w:spacing w:after="0"/>
        <w:ind w:left="0"/>
        <w:jc w:val="both"/>
      </w:pPr>
      <w:r>
        <w:rPr>
          <w:rFonts w:ascii="Times New Roman"/>
          <w:b w:val="false"/>
          <w:i w:val="false"/>
          <w:color w:val="000000"/>
          <w:sz w:val="28"/>
        </w:rPr>
        <w:t>
      ним" (ТР ТС 031/2012)</w:t>
      </w:r>
    </w:p>
    <w:p>
      <w:pPr>
        <w:spacing w:after="0"/>
        <w:ind w:left="0"/>
        <w:jc w:val="both"/>
      </w:pPr>
      <w:r>
        <w:rPr>
          <w:rFonts w:ascii="Times New Roman"/>
          <w:b/>
          <w:i w:val="false"/>
          <w:color w:val="000000"/>
          <w:sz w:val="28"/>
        </w:rPr>
        <w:t>ПРЕДИСЛОВИЕ</w:t>
      </w:r>
    </w:p>
    <w:bookmarkStart w:name="z9" w:id="6"/>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6"/>
    <w:p>
      <w:pPr>
        <w:spacing w:after="0"/>
        <w:ind w:left="0"/>
        <w:jc w:val="both"/>
      </w:pPr>
      <w:r>
        <w:rPr>
          <w:rFonts w:ascii="Times New Roman"/>
          <w:b w:val="false"/>
          <w:i w:val="false"/>
          <w:color w:val="000000"/>
          <w:sz w:val="28"/>
        </w:rPr>
        <w:t>
      2. Настоящий технический регламент разработан с целью установления на таможенной территории Евразийского экономического союза (далее – Союз) единых обязательных для применения и исполнения требований к колесным и гусеничным сельскохозяйственным и лесохозяйственным тракторам и прицепам к ним, обеспечения свободного перемещения колесных и гусеничных сельскохозяйственных и лесохозяйственных тракторов и прицепов, выпускаемых в обращение на таможенной территории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в отношении тракторов и прицепов приняты иные технические регламенты Союза, устанавливающие требования к тракторам и прицепам, то тракторы и прицепы должны соответствовать требованиям этих технических регламентов Союза, действие которых на них распространяется.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1.ОБЛАСТЬ ПРИМЕНЕНИЯ</w:t>
      </w:r>
    </w:p>
    <w:p>
      <w:pPr>
        <w:spacing w:after="0"/>
        <w:ind w:left="0"/>
        <w:jc w:val="both"/>
      </w:pPr>
      <w:r>
        <w:rPr>
          <w:rFonts w:ascii="Times New Roman"/>
          <w:b w:val="false"/>
          <w:i w:val="false"/>
          <w:color w:val="000000"/>
          <w:sz w:val="28"/>
        </w:rPr>
        <w:t>
      1. Настоящий технический регламент распространяется на вновь изготавливаемые и ввозимые колесные и гусеничные сельскохозяйственные и лесохозяйственные тракторы (далее – тракторы) и прицепы к ним (далее – прицепы), выпускаемые в обращение на таможенной территории Союза, независимо от страны происхождения.</w:t>
      </w:r>
    </w:p>
    <w:p>
      <w:pPr>
        <w:spacing w:after="0"/>
        <w:ind w:left="0"/>
        <w:jc w:val="both"/>
      </w:pPr>
      <w:r>
        <w:rPr>
          <w:rFonts w:ascii="Times New Roman"/>
          <w:b w:val="false"/>
          <w:i w:val="false"/>
          <w:color w:val="000000"/>
          <w:sz w:val="28"/>
        </w:rPr>
        <w:t>
      Настоящий технический регламент распространяется на тракторы и прицепы, имеющие максимальную расчетную скорость не менее 6 км/ч.</w:t>
      </w:r>
    </w:p>
    <w:p>
      <w:pPr>
        <w:spacing w:after="0"/>
        <w:ind w:left="0"/>
        <w:jc w:val="both"/>
      </w:pPr>
      <w:r>
        <w:rPr>
          <w:rFonts w:ascii="Times New Roman"/>
          <w:b w:val="false"/>
          <w:i w:val="false"/>
          <w:color w:val="000000"/>
          <w:sz w:val="28"/>
        </w:rPr>
        <w:t xml:space="preserve">
      Требования настоящего технического регламента распространяются также на вновь изготавливаемые и ввозимые компоненты тракторов и прицепов (далее – компоненты), влияющие на их безопасность и выпускаемые в обращение на таможенной территории Союза отдельно от тракторов и прицепов, независимо от страны происхождения. Перечень компонентов, на которые распространяются требования настоящего технического регламента Таможенного союза,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p>
    <w:p>
      <w:pPr>
        <w:spacing w:after="0"/>
        <w:ind w:left="0"/>
        <w:jc w:val="both"/>
      </w:pPr>
      <w:r>
        <w:rPr>
          <w:rFonts w:ascii="Times New Roman"/>
          <w:b w:val="false"/>
          <w:i w:val="false"/>
          <w:color w:val="000000"/>
          <w:sz w:val="28"/>
        </w:rPr>
        <w:t>
      2. Настоящий технический регламент не распространяется на:</w:t>
      </w:r>
    </w:p>
    <w:bookmarkStart w:name="z16" w:id="7"/>
    <w:p>
      <w:pPr>
        <w:spacing w:after="0"/>
        <w:ind w:left="0"/>
        <w:jc w:val="both"/>
      </w:pPr>
      <w:r>
        <w:rPr>
          <w:rFonts w:ascii="Times New Roman"/>
          <w:b w:val="false"/>
          <w:i w:val="false"/>
          <w:color w:val="000000"/>
          <w:sz w:val="28"/>
        </w:rPr>
        <w:t xml:space="preserve">
      тракторы малогабаритные и прицепы к ним; </w:t>
      </w:r>
    </w:p>
    <w:bookmarkEnd w:id="7"/>
    <w:bookmarkStart w:name="z17" w:id="8"/>
    <w:p>
      <w:pPr>
        <w:spacing w:after="0"/>
        <w:ind w:left="0"/>
        <w:jc w:val="both"/>
      </w:pPr>
      <w:r>
        <w:rPr>
          <w:rFonts w:ascii="Times New Roman"/>
          <w:b w:val="false"/>
          <w:i w:val="false"/>
          <w:color w:val="000000"/>
          <w:sz w:val="28"/>
        </w:rPr>
        <w:t>
      прицепы специального назначения;</w:t>
      </w:r>
    </w:p>
    <w:bookmarkEnd w:id="8"/>
    <w:bookmarkStart w:name="z18" w:id="9"/>
    <w:p>
      <w:pPr>
        <w:spacing w:after="0"/>
        <w:ind w:left="0"/>
        <w:jc w:val="both"/>
      </w:pPr>
      <w:r>
        <w:rPr>
          <w:rFonts w:ascii="Times New Roman"/>
          <w:b w:val="false"/>
          <w:i w:val="false"/>
          <w:color w:val="000000"/>
          <w:sz w:val="28"/>
        </w:rPr>
        <w:t>
      шасси прицепов;</w:t>
      </w:r>
    </w:p>
    <w:bookmarkEnd w:id="9"/>
    <w:bookmarkStart w:name="z19" w:id="10"/>
    <w:p>
      <w:pPr>
        <w:spacing w:after="0"/>
        <w:ind w:left="0"/>
        <w:jc w:val="both"/>
      </w:pPr>
      <w:r>
        <w:rPr>
          <w:rFonts w:ascii="Times New Roman"/>
          <w:b w:val="false"/>
          <w:i w:val="false"/>
          <w:color w:val="000000"/>
          <w:sz w:val="28"/>
        </w:rPr>
        <w:t>
      тракторы, прицепы и компоненты, выпущенные в обращение на таможенной территории Союза до вступления в силу настоящего технического регламента и бывшие в употреблении на таможенной территории Союза.</w:t>
      </w:r>
    </w:p>
    <w:bookmarkEnd w:id="10"/>
    <w:bookmarkStart w:name="z71" w:id="11"/>
    <w:p>
      <w:pPr>
        <w:spacing w:after="0"/>
        <w:ind w:left="0"/>
        <w:jc w:val="both"/>
      </w:pPr>
      <w:r>
        <w:rPr>
          <w:rFonts w:ascii="Times New Roman"/>
          <w:b w:val="false"/>
          <w:i w:val="false"/>
          <w:color w:val="000000"/>
          <w:sz w:val="28"/>
        </w:rPr>
        <w:t>
      3. Настоящий технический регламент устанавливает требования к тракторам, прицепам и их компонентам в целях защиты жизни и здоровья человека, имущества, охраны окружающей среды, а также предупреждения действий, вводящих в заблуждение потребителей (пользователей) относительно их назначения и безопасности.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2" w:id="12"/>
    <w:p>
      <w:pPr>
        <w:spacing w:after="0"/>
        <w:ind w:left="0"/>
        <w:jc w:val="left"/>
      </w:pPr>
      <w:r>
        <w:rPr>
          <w:rFonts w:ascii="Times New Roman"/>
          <w:b/>
          <w:i w:val="false"/>
          <w:color w:val="000000"/>
        </w:rPr>
        <w:t xml:space="preserve"> Статья 2. Определения</w:t>
      </w:r>
    </w:p>
    <w:bookmarkEnd w:id="12"/>
    <w:bookmarkStart w:name="z1110" w:id="13"/>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которые означают следующее:</w:t>
      </w:r>
    </w:p>
    <w:bookmarkEnd w:id="13"/>
    <w:bookmarkStart w:name="z1111" w:id="14"/>
    <w:p>
      <w:pPr>
        <w:spacing w:after="0"/>
        <w:ind w:left="0"/>
        <w:jc w:val="both"/>
      </w:pPr>
      <w:r>
        <w:rPr>
          <w:rFonts w:ascii="Times New Roman"/>
          <w:b w:val="false"/>
          <w:i w:val="false"/>
          <w:color w:val="000000"/>
          <w:sz w:val="28"/>
        </w:rPr>
        <w:t>
      "балластные грузы" – грузы, предназначенные для установки на трактор для дозагрузки передней и (или) задней оси;</w:t>
      </w:r>
    </w:p>
    <w:bookmarkEnd w:id="14"/>
    <w:bookmarkStart w:name="z1112" w:id="15"/>
    <w:p>
      <w:pPr>
        <w:spacing w:after="0"/>
        <w:ind w:left="0"/>
        <w:jc w:val="both"/>
      </w:pPr>
      <w:r>
        <w:rPr>
          <w:rFonts w:ascii="Times New Roman"/>
          <w:b w:val="false"/>
          <w:i w:val="false"/>
          <w:color w:val="000000"/>
          <w:sz w:val="28"/>
        </w:rPr>
        <w:t>
      "буксирное устройство" – элемент конструкции трактора, находящийся спереди трактора, обеспечивающий присоединение приспособлений (штанги, буксирного каната и др.) для его буксирования;</w:t>
      </w:r>
    </w:p>
    <w:bookmarkEnd w:id="15"/>
    <w:bookmarkStart w:name="z1113" w:id="16"/>
    <w:p>
      <w:pPr>
        <w:spacing w:after="0"/>
        <w:ind w:left="0"/>
        <w:jc w:val="both"/>
      </w:pPr>
      <w:r>
        <w:rPr>
          <w:rFonts w:ascii="Times New Roman"/>
          <w:b w:val="false"/>
          <w:i w:val="false"/>
          <w:color w:val="000000"/>
          <w:sz w:val="28"/>
        </w:rPr>
        <w:t>
      "ввод в эксплуатацию" – документально оформленное событие, фиксирующее готовность трактора или прицепа к применению по назначению;</w:t>
      </w:r>
    </w:p>
    <w:bookmarkEnd w:id="16"/>
    <w:bookmarkStart w:name="z1114" w:id="17"/>
    <w:p>
      <w:pPr>
        <w:spacing w:after="0"/>
        <w:ind w:left="0"/>
        <w:jc w:val="both"/>
      </w:pPr>
      <w:r>
        <w:rPr>
          <w:rFonts w:ascii="Times New Roman"/>
          <w:b w:val="false"/>
          <w:i w:val="false"/>
          <w:color w:val="000000"/>
          <w:sz w:val="28"/>
        </w:rPr>
        <w:t>
      "высота трактора" – расстояние, измеренное по вертикали между опорной поверхностью и точкой трактора, находящейся на наибольшем расстоянии от опорной поверхности, исключая антенну. При определении высоты трактор должен быть оборудован новыми шинами, имеющими наибольший статический радиус, установленный изготовителем;</w:t>
      </w:r>
    </w:p>
    <w:bookmarkEnd w:id="17"/>
    <w:bookmarkStart w:name="z1115" w:id="18"/>
    <w:p>
      <w:pPr>
        <w:spacing w:after="0"/>
        <w:ind w:left="0"/>
        <w:jc w:val="both"/>
      </w:pPr>
      <w:r>
        <w:rPr>
          <w:rFonts w:ascii="Times New Roman"/>
          <w:b w:val="false"/>
          <w:i w:val="false"/>
          <w:color w:val="000000"/>
          <w:sz w:val="28"/>
        </w:rPr>
        <w:t>
      "двухтопливный двигатель" – двигатель, который предназначен для одновременной работы на дизельном и газообразном топливе, причем потребляемое количество одного вида топлива по отношению к другому может варьироваться в зависимости от режима работы и типа двигателя;</w:t>
      </w:r>
    </w:p>
    <w:bookmarkEnd w:id="18"/>
    <w:bookmarkStart w:name="z1116" w:id="19"/>
    <w:p>
      <w:pPr>
        <w:spacing w:after="0"/>
        <w:ind w:left="0"/>
        <w:jc w:val="both"/>
      </w:pPr>
      <w:r>
        <w:rPr>
          <w:rFonts w:ascii="Times New Roman"/>
          <w:b w:val="false"/>
          <w:i w:val="false"/>
          <w:color w:val="000000"/>
          <w:sz w:val="28"/>
        </w:rPr>
        <w:t>
      "длина трактора" – расстояние, измеренное по горизонтали между вертикальными плоскостями, перпендикулярными продольной оси трактора и проходящими через его крайние точки, исключая все зеркала, пусковые рукоятки, передние или боковые габаритные огни;</w:t>
      </w:r>
    </w:p>
    <w:bookmarkEnd w:id="19"/>
    <w:bookmarkStart w:name="z1117" w:id="20"/>
    <w:p>
      <w:pPr>
        <w:spacing w:after="0"/>
        <w:ind w:left="0"/>
        <w:jc w:val="both"/>
      </w:pPr>
      <w:r>
        <w:rPr>
          <w:rFonts w:ascii="Times New Roman"/>
          <w:b w:val="false"/>
          <w:i w:val="false"/>
          <w:color w:val="000000"/>
          <w:sz w:val="28"/>
        </w:rPr>
        <w:t>
      "допустимая буксируемая масса" – масса, которую трактор может буксировать. Допустимая буксируемая масса может включать в себя массу одного или нескольких буксируемых прицепов, массу сельскохозяйственных или лесохозяйственных машин;</w:t>
      </w:r>
    </w:p>
    <w:bookmarkEnd w:id="20"/>
    <w:bookmarkStart w:name="z1118" w:id="21"/>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осуществляющие от своего имени производство и реализацию трактора, прицепа или компонента и ответственные за его соответствие требованиям настоящего технического регламента;</w:t>
      </w:r>
    </w:p>
    <w:bookmarkEnd w:id="21"/>
    <w:bookmarkStart w:name="z1119" w:id="22"/>
    <w:p>
      <w:pPr>
        <w:spacing w:after="0"/>
        <w:ind w:left="0"/>
        <w:jc w:val="both"/>
      </w:pPr>
      <w:r>
        <w:rPr>
          <w:rFonts w:ascii="Times New Roman"/>
          <w:b w:val="false"/>
          <w:i w:val="false"/>
          <w:color w:val="000000"/>
          <w:sz w:val="28"/>
        </w:rPr>
        <w:t>
      "категория трактора (прицепа)" – характеристика трактора (прицепа), применяемая в целях установления требований к нему в настоящем техническом регламенте;</w:t>
      </w:r>
    </w:p>
    <w:bookmarkEnd w:id="22"/>
    <w:bookmarkStart w:name="z1120" w:id="23"/>
    <w:p>
      <w:pPr>
        <w:spacing w:after="0"/>
        <w:ind w:left="0"/>
        <w:jc w:val="both"/>
      </w:pPr>
      <w:r>
        <w:rPr>
          <w:rFonts w:ascii="Times New Roman"/>
          <w:b w:val="false"/>
          <w:i w:val="false"/>
          <w:color w:val="000000"/>
          <w:sz w:val="28"/>
        </w:rPr>
        <w:t>
      "компонент" – составная часть трактора или прицепа, поставляемая на сборочное производство и (или) в качестве сменных (запасных) частей для трактора или прицепа, находящегося в эксплуатации;</w:t>
      </w:r>
    </w:p>
    <w:bookmarkEnd w:id="23"/>
    <w:bookmarkStart w:name="z1121" w:id="24"/>
    <w:p>
      <w:pPr>
        <w:spacing w:after="0"/>
        <w:ind w:left="0"/>
        <w:jc w:val="both"/>
      </w:pPr>
      <w:r>
        <w:rPr>
          <w:rFonts w:ascii="Times New Roman"/>
          <w:b w:val="false"/>
          <w:i w:val="false"/>
          <w:color w:val="000000"/>
          <w:sz w:val="28"/>
        </w:rPr>
        <w:t>
      "лесохозяйственный трактор" – трактор для выполнения технологических работ по лесовозобновлению и уходу за лесом;</w:t>
      </w:r>
    </w:p>
    <w:bookmarkEnd w:id="24"/>
    <w:bookmarkStart w:name="z1122" w:id="25"/>
    <w:p>
      <w:pPr>
        <w:spacing w:after="0"/>
        <w:ind w:left="0"/>
        <w:jc w:val="both"/>
      </w:pPr>
      <w:r>
        <w:rPr>
          <w:rFonts w:ascii="Times New Roman"/>
          <w:b w:val="false"/>
          <w:i w:val="false"/>
          <w:color w:val="000000"/>
          <w:sz w:val="28"/>
        </w:rPr>
        <w:t>
      "максимальная расчетная скорость трактора" – скорость, рассчитанная по показателям номинальной частоты вращения коленчатого вала двигателя, наименьшего передаточного отношения трансмиссии и отсутствия буксования;</w:t>
      </w:r>
    </w:p>
    <w:bookmarkEnd w:id="25"/>
    <w:bookmarkStart w:name="z1123" w:id="26"/>
    <w:p>
      <w:pPr>
        <w:spacing w:after="0"/>
        <w:ind w:left="0"/>
        <w:jc w:val="both"/>
      </w:pPr>
      <w:r>
        <w:rPr>
          <w:rFonts w:ascii="Times New Roman"/>
          <w:b w:val="false"/>
          <w:i w:val="false"/>
          <w:color w:val="000000"/>
          <w:sz w:val="28"/>
        </w:rPr>
        <w:t>
      "малогабаритный трактор" – сельскохозяйственный или лесохозяйственный трактор, предназначенный для выполнения работ на мелкоконтурных участках, делянках, террасах, фермах, в садах, парковом и коммунальном хозяйствах, номинальной мощностью двигателя до 19 кВт;</w:t>
      </w:r>
    </w:p>
    <w:bookmarkEnd w:id="26"/>
    <w:bookmarkStart w:name="z1124" w:id="27"/>
    <w:p>
      <w:pPr>
        <w:spacing w:after="0"/>
        <w:ind w:left="0"/>
        <w:jc w:val="both"/>
      </w:pPr>
      <w:r>
        <w:rPr>
          <w:rFonts w:ascii="Times New Roman"/>
          <w:b w:val="false"/>
          <w:i w:val="false"/>
          <w:color w:val="000000"/>
          <w:sz w:val="28"/>
        </w:rPr>
        <w:t>
      "обращение трактора, прицепа или компонента на рынке" – процессы движения трактора, прицепа или компонента от изготовителя к приобретателю (потребителю) после их поставки или ввоза (в том числе после отправки со склада изготовителя или отгрузки без складирования) с целью распространения на территориях государств – членов Союза в ходе коммерческой деятельности на безвозмездной или возмездной основе;</w:t>
      </w:r>
    </w:p>
    <w:bookmarkEnd w:id="27"/>
    <w:bookmarkStart w:name="z1125" w:id="28"/>
    <w:p>
      <w:pPr>
        <w:spacing w:after="0"/>
        <w:ind w:left="0"/>
        <w:jc w:val="both"/>
      </w:pPr>
      <w:r>
        <w:rPr>
          <w:rFonts w:ascii="Times New Roman"/>
          <w:b w:val="false"/>
          <w:i w:val="false"/>
          <w:color w:val="000000"/>
          <w:sz w:val="28"/>
        </w:rPr>
        <w:t>
      "прицеп" – буксируемое трактором транспортное средство, предназначенное для перевозки грузов различного назначения, в том числе сельскохозяйственного или лесохозяйственного.</w:t>
      </w:r>
    </w:p>
    <w:bookmarkEnd w:id="28"/>
    <w:bookmarkStart w:name="z1126" w:id="29"/>
    <w:p>
      <w:pPr>
        <w:spacing w:after="0"/>
        <w:ind w:left="0"/>
        <w:jc w:val="both"/>
      </w:pPr>
      <w:r>
        <w:rPr>
          <w:rFonts w:ascii="Times New Roman"/>
          <w:b w:val="false"/>
          <w:i w:val="false"/>
          <w:color w:val="000000"/>
          <w:sz w:val="28"/>
        </w:rPr>
        <w:t>
      К прицепам также относятся прицепы, у которых часть вертикальной нагрузки передается буксирующему трактору (полуприцепы);</w:t>
      </w:r>
    </w:p>
    <w:bookmarkEnd w:id="29"/>
    <w:bookmarkStart w:name="z1127" w:id="30"/>
    <w:p>
      <w:pPr>
        <w:spacing w:after="0"/>
        <w:ind w:left="0"/>
        <w:jc w:val="both"/>
      </w:pPr>
      <w:r>
        <w:rPr>
          <w:rFonts w:ascii="Times New Roman"/>
          <w:b w:val="false"/>
          <w:i w:val="false"/>
          <w:color w:val="000000"/>
          <w:sz w:val="28"/>
        </w:rPr>
        <w:t>
      "прицеп специального назначения" – прицеп, отвечающий одному или нескольким из следующих условий:</w:t>
      </w:r>
    </w:p>
    <w:bookmarkEnd w:id="30"/>
    <w:bookmarkStart w:name="z1128" w:id="31"/>
    <w:p>
      <w:pPr>
        <w:spacing w:after="0"/>
        <w:ind w:left="0"/>
        <w:jc w:val="both"/>
      </w:pPr>
      <w:r>
        <w:rPr>
          <w:rFonts w:ascii="Times New Roman"/>
          <w:b w:val="false"/>
          <w:i w:val="false"/>
          <w:color w:val="000000"/>
          <w:sz w:val="28"/>
        </w:rPr>
        <w:t>
      прицеп не предназначен для участия в дорожном движении без дополнительных мер обеспечения безопасности дорожного движения, предусмотренных изготовителем;</w:t>
      </w:r>
    </w:p>
    <w:bookmarkEnd w:id="31"/>
    <w:bookmarkStart w:name="z1129" w:id="32"/>
    <w:p>
      <w:pPr>
        <w:spacing w:after="0"/>
        <w:ind w:left="0"/>
        <w:jc w:val="both"/>
      </w:pPr>
      <w:r>
        <w:rPr>
          <w:rFonts w:ascii="Times New Roman"/>
          <w:b w:val="false"/>
          <w:i w:val="false"/>
          <w:color w:val="000000"/>
          <w:sz w:val="28"/>
        </w:rPr>
        <w:t>
      прицеп состоит из шасси прицепа и несъемного специального оборудования, обеспечивающего перевозку только определенных видов грузов (открытые платформы для перевозки рулонов и тюков сена и соломы, прицепы для перевозки животных, птицы, силосной и сенажной массы и др.);</w:t>
      </w:r>
    </w:p>
    <w:bookmarkEnd w:id="32"/>
    <w:bookmarkStart w:name="z1130" w:id="33"/>
    <w:p>
      <w:pPr>
        <w:spacing w:after="0"/>
        <w:ind w:left="0"/>
        <w:jc w:val="both"/>
      </w:pPr>
      <w:r>
        <w:rPr>
          <w:rFonts w:ascii="Times New Roman"/>
          <w:b w:val="false"/>
          <w:i w:val="false"/>
          <w:color w:val="000000"/>
          <w:sz w:val="28"/>
        </w:rPr>
        <w:t>
      на прицепе установлено погрузочно-разгрузочное и (или) специальное оборудование, предназначенное для выполнения определенных технологических процессов и операций (например, автономные рубилки). При этом одновременно или дополнительно могут выполняться работы по перевозке грузов (прицепы для внесения удобрений, лесовозные прицепы и др.).</w:t>
      </w:r>
    </w:p>
    <w:bookmarkEnd w:id="33"/>
    <w:bookmarkStart w:name="z1131" w:id="34"/>
    <w:p>
      <w:pPr>
        <w:spacing w:after="0"/>
        <w:ind w:left="0"/>
        <w:jc w:val="both"/>
      </w:pPr>
      <w:r>
        <w:rPr>
          <w:rFonts w:ascii="Times New Roman"/>
          <w:b w:val="false"/>
          <w:i w:val="false"/>
          <w:color w:val="000000"/>
          <w:sz w:val="28"/>
        </w:rPr>
        <w:t>
      К прицепам специального назначения также относятся прицепы, которые отвечают одному или нескольким из указанных условий и при этом:</w:t>
      </w:r>
    </w:p>
    <w:bookmarkEnd w:id="34"/>
    <w:bookmarkStart w:name="z1132" w:id="35"/>
    <w:p>
      <w:pPr>
        <w:spacing w:after="0"/>
        <w:ind w:left="0"/>
        <w:jc w:val="both"/>
      </w:pPr>
      <w:r>
        <w:rPr>
          <w:rFonts w:ascii="Times New Roman"/>
          <w:b w:val="false"/>
          <w:i w:val="false"/>
          <w:color w:val="000000"/>
          <w:sz w:val="28"/>
        </w:rPr>
        <w:t>
      у которых часть вертикальной нагрузки передается буксирующему трактору (полуприцепы специального назначения);</w:t>
      </w:r>
    </w:p>
    <w:bookmarkEnd w:id="35"/>
    <w:bookmarkStart w:name="z1133" w:id="36"/>
    <w:p>
      <w:pPr>
        <w:spacing w:after="0"/>
        <w:ind w:left="0"/>
        <w:jc w:val="both"/>
      </w:pPr>
      <w:r>
        <w:rPr>
          <w:rFonts w:ascii="Times New Roman"/>
          <w:b w:val="false"/>
          <w:i w:val="false"/>
          <w:color w:val="000000"/>
          <w:sz w:val="28"/>
        </w:rPr>
        <w:t>
      габаритные размеры которых превышают размеры, установленные подпунктом 8.1.2 приложения 5;</w:t>
      </w:r>
    </w:p>
    <w:bookmarkEnd w:id="36"/>
    <w:bookmarkStart w:name="z1134" w:id="37"/>
    <w:p>
      <w:pPr>
        <w:spacing w:after="0"/>
        <w:ind w:left="0"/>
        <w:jc w:val="both"/>
      </w:pPr>
      <w:r>
        <w:rPr>
          <w:rFonts w:ascii="Times New Roman"/>
          <w:b w:val="false"/>
          <w:i w:val="false"/>
          <w:color w:val="000000"/>
          <w:sz w:val="28"/>
        </w:rPr>
        <w:t>
      "радиус качения шины" – отношение продольной составляющей поступательной скорости колеса к его угловой скорости;</w:t>
      </w:r>
    </w:p>
    <w:bookmarkEnd w:id="37"/>
    <w:bookmarkStart w:name="z1135" w:id="38"/>
    <w:p>
      <w:pPr>
        <w:spacing w:after="0"/>
        <w:ind w:left="0"/>
        <w:jc w:val="both"/>
      </w:pPr>
      <w:r>
        <w:rPr>
          <w:rFonts w:ascii="Times New Roman"/>
          <w:b w:val="false"/>
          <w:i w:val="false"/>
          <w:color w:val="000000"/>
          <w:sz w:val="28"/>
        </w:rPr>
        <w:t>
      "самосвальный прицеп" – прицеп, оборудованный механизмом, обеспечивающим подъем и наклон платформы при разгрузке на одну или обе стороны и назад или только назад;</w:t>
      </w:r>
    </w:p>
    <w:bookmarkEnd w:id="38"/>
    <w:bookmarkStart w:name="z1136" w:id="39"/>
    <w:p>
      <w:pPr>
        <w:spacing w:after="0"/>
        <w:ind w:left="0"/>
        <w:jc w:val="both"/>
      </w:pPr>
      <w:r>
        <w:rPr>
          <w:rFonts w:ascii="Times New Roman"/>
          <w:b w:val="false"/>
          <w:i w:val="false"/>
          <w:color w:val="000000"/>
          <w:sz w:val="28"/>
        </w:rPr>
        <w:t>
      "сельскохозяйственный трактор" – трактор для выполнения технологических работ в растениеводстве и (или) животноводстве;</w:t>
      </w:r>
    </w:p>
    <w:bookmarkEnd w:id="39"/>
    <w:bookmarkStart w:name="z1137" w:id="40"/>
    <w:p>
      <w:pPr>
        <w:spacing w:after="0"/>
        <w:ind w:left="0"/>
        <w:jc w:val="both"/>
      </w:pPr>
      <w:r>
        <w:rPr>
          <w:rFonts w:ascii="Times New Roman"/>
          <w:b w:val="false"/>
          <w:i w:val="false"/>
          <w:color w:val="000000"/>
          <w:sz w:val="28"/>
        </w:rPr>
        <w:t>
      "сертификационные испытания" – испытания типового образца (образцов) трактора, прицепа или компонента, на основании результатов которых делается заключение о соответствии трактора, прицепа или компонента требованиям настоящего технического регламента;</w:t>
      </w:r>
    </w:p>
    <w:bookmarkEnd w:id="40"/>
    <w:bookmarkStart w:name="z1138" w:id="41"/>
    <w:p>
      <w:pPr>
        <w:spacing w:after="0"/>
        <w:ind w:left="0"/>
        <w:jc w:val="both"/>
      </w:pPr>
      <w:r>
        <w:rPr>
          <w:rFonts w:ascii="Times New Roman"/>
          <w:b w:val="false"/>
          <w:i w:val="false"/>
          <w:color w:val="000000"/>
          <w:sz w:val="28"/>
        </w:rPr>
        <w:t>
      "снаряженная масса трактора" – масса трактора в рабочем состоянии, без балласта, включая устройство защиты при опрокидывании, с охлаждающей жидкостью, смазочными материалами, топливом (бак, наполненный не менее чем на 90 % номинальной вместимости), инструментом и оператором;</w:t>
      </w:r>
    </w:p>
    <w:bookmarkEnd w:id="41"/>
    <w:bookmarkStart w:name="z1139" w:id="42"/>
    <w:p>
      <w:pPr>
        <w:spacing w:after="0"/>
        <w:ind w:left="0"/>
        <w:jc w:val="both"/>
      </w:pPr>
      <w:r>
        <w:rPr>
          <w:rFonts w:ascii="Times New Roman"/>
          <w:b w:val="false"/>
          <w:i w:val="false"/>
          <w:color w:val="000000"/>
          <w:sz w:val="28"/>
        </w:rPr>
        <w:t>
      "схема зачаливания" – схема, в соответствии с которой осуществляется присоединение грузоподъемного оборудования при транспортировании;</w:t>
      </w:r>
    </w:p>
    <w:bookmarkEnd w:id="42"/>
    <w:bookmarkStart w:name="z1140" w:id="43"/>
    <w:p>
      <w:pPr>
        <w:spacing w:after="0"/>
        <w:ind w:left="0"/>
        <w:jc w:val="both"/>
      </w:pPr>
      <w:r>
        <w:rPr>
          <w:rFonts w:ascii="Times New Roman"/>
          <w:b w:val="false"/>
          <w:i w:val="false"/>
          <w:color w:val="000000"/>
          <w:sz w:val="28"/>
        </w:rPr>
        <w:t xml:space="preserve">
      "техническая служба" – уполномоченная организация по проведению испытаний для официального утверждения типа транспортных средств в рамках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Женеве 20 марта 1958 г. (далее – Соглашение 1958 года);</w:t>
      </w:r>
    </w:p>
    <w:bookmarkEnd w:id="43"/>
    <w:bookmarkStart w:name="z1141" w:id="44"/>
    <w:p>
      <w:pPr>
        <w:spacing w:after="0"/>
        <w:ind w:left="0"/>
        <w:jc w:val="both"/>
      </w:pPr>
      <w:r>
        <w:rPr>
          <w:rFonts w:ascii="Times New Roman"/>
          <w:b w:val="false"/>
          <w:i w:val="false"/>
          <w:color w:val="000000"/>
          <w:sz w:val="28"/>
        </w:rPr>
        <w:t>
      "технически допустимая буксируемая масса" – максимальная масса, установленная изготовителем трактора, которую трактор может буксировать;</w:t>
      </w:r>
    </w:p>
    <w:bookmarkEnd w:id="44"/>
    <w:bookmarkStart w:name="z1142" w:id="45"/>
    <w:p>
      <w:pPr>
        <w:spacing w:after="0"/>
        <w:ind w:left="0"/>
        <w:jc w:val="both"/>
      </w:pPr>
      <w:r>
        <w:rPr>
          <w:rFonts w:ascii="Times New Roman"/>
          <w:b w:val="false"/>
          <w:i w:val="false"/>
          <w:color w:val="000000"/>
          <w:sz w:val="28"/>
        </w:rPr>
        <w:t>
      "технически допустимая максимальная масса трактора" – максимальная масса трактора, установленная изготовителем в зависимости от грузоподъемности шин, конструктивных характеристик элементов трактора и способности обеспечения заданных характеристик и показателей безопасности и включающая в себя снаряженную (эксплуатационную) массу трактора в самой тяжелой комплектации, номинальную массу балласта и номинальную полезную нагрузку;</w:t>
      </w:r>
    </w:p>
    <w:bookmarkEnd w:id="45"/>
    <w:bookmarkStart w:name="z1143" w:id="46"/>
    <w:p>
      <w:pPr>
        <w:spacing w:after="0"/>
        <w:ind w:left="0"/>
        <w:jc w:val="both"/>
      </w:pPr>
      <w:r>
        <w:rPr>
          <w:rFonts w:ascii="Times New Roman"/>
          <w:b w:val="false"/>
          <w:i w:val="false"/>
          <w:color w:val="000000"/>
          <w:sz w:val="28"/>
        </w:rPr>
        <w:t>
      "техническое описание" – документ, содержащий технические и конструктивные характеристики, а также иные сведения, позволяющие идентифицировать трактор или прицеп, представляемый изготовителем (уполномоченным изготовителем лицом), продавцом в целях подтверждения соответствия;</w:t>
      </w:r>
    </w:p>
    <w:bookmarkEnd w:id="46"/>
    <w:bookmarkStart w:name="z1144" w:id="47"/>
    <w:p>
      <w:pPr>
        <w:spacing w:after="0"/>
        <w:ind w:left="0"/>
        <w:jc w:val="both"/>
      </w:pPr>
      <w:r>
        <w:rPr>
          <w:rFonts w:ascii="Times New Roman"/>
          <w:b w:val="false"/>
          <w:i w:val="false"/>
          <w:color w:val="000000"/>
          <w:sz w:val="28"/>
        </w:rPr>
        <w:t>
      "тип трактора, прицепа или компонента" – тракторы, прицепы или компоненты, характеризующиеся совокупностью одинаковых конструктивных признаков, зафиксированных в технических описаниях, изготовленные одним изготовителем. Тип трактора, прицепа или компонента может иметь различные варианты и версии;</w:t>
      </w:r>
    </w:p>
    <w:bookmarkEnd w:id="47"/>
    <w:bookmarkStart w:name="z1145" w:id="48"/>
    <w:p>
      <w:pPr>
        <w:spacing w:after="0"/>
        <w:ind w:left="0"/>
        <w:jc w:val="both"/>
      </w:pPr>
      <w:r>
        <w:rPr>
          <w:rFonts w:ascii="Times New Roman"/>
          <w:b w:val="false"/>
          <w:i w:val="false"/>
          <w:color w:val="000000"/>
          <w:sz w:val="28"/>
        </w:rPr>
        <w:t>
      "трактор" – колесное или гусеничное механическое транспортное средство, имеющее не менее 2 осей и максимальную расчетную скорость не менее 6 км/ч, использующее преимущественно тяговое усилие и предназначенное в основном для буксирования, толкания, транспортирования или приведения в действие машин и рабочего оборудования;</w:t>
      </w:r>
    </w:p>
    <w:bookmarkEnd w:id="48"/>
    <w:bookmarkStart w:name="z1146" w:id="49"/>
    <w:p>
      <w:pPr>
        <w:spacing w:after="0"/>
        <w:ind w:left="0"/>
        <w:jc w:val="both"/>
      </w:pPr>
      <w:r>
        <w:rPr>
          <w:rFonts w:ascii="Times New Roman"/>
          <w:b w:val="false"/>
          <w:i w:val="false"/>
          <w:color w:val="000000"/>
          <w:sz w:val="28"/>
        </w:rPr>
        <w:t>
      "тракторный поезд" – подвижной состав, состоящий из трактора, полуприцепа и (или) одного или нескольких прицепов;</w:t>
      </w:r>
    </w:p>
    <w:bookmarkEnd w:id="49"/>
    <w:bookmarkStart w:name="z1147" w:id="50"/>
    <w:p>
      <w:pPr>
        <w:spacing w:after="0"/>
        <w:ind w:left="0"/>
        <w:jc w:val="both"/>
      </w:pPr>
      <w:r>
        <w:rPr>
          <w:rFonts w:ascii="Times New Roman"/>
          <w:b w:val="false"/>
          <w:i w:val="false"/>
          <w:color w:val="000000"/>
          <w:sz w:val="28"/>
        </w:rPr>
        <w:t>
      "тягово-сцепное устройство (ТСУ)" – устройство, соединительные элементы которого, установленные на тракторе и прицепе, обеспечивают механическое соединение между ними;</w:t>
      </w:r>
    </w:p>
    <w:bookmarkEnd w:id="50"/>
    <w:bookmarkStart w:name="z1148" w:id="51"/>
    <w:p>
      <w:pPr>
        <w:spacing w:after="0"/>
        <w:ind w:left="0"/>
        <w:jc w:val="both"/>
      </w:pP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 – члена Союза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трактора, прицепа или компонента на таможенной территории Союза, а также несут ответственность за несоответствие трактора, прицепа или компонента требованиям настоящего технического регламента;</w:t>
      </w:r>
    </w:p>
    <w:bookmarkEnd w:id="51"/>
    <w:bookmarkStart w:name="z1149" w:id="52"/>
    <w:p>
      <w:pPr>
        <w:spacing w:after="0"/>
        <w:ind w:left="0"/>
        <w:jc w:val="both"/>
      </w:pPr>
      <w:r>
        <w:rPr>
          <w:rFonts w:ascii="Times New Roman"/>
          <w:b w:val="false"/>
          <w:i w:val="false"/>
          <w:color w:val="000000"/>
          <w:sz w:val="28"/>
        </w:rPr>
        <w:t>
      "шасси прицепа" – составная часть прицепа, предназначенная для установки на нем одного или нескольких устройств:</w:t>
      </w:r>
    </w:p>
    <w:bookmarkEnd w:id="52"/>
    <w:bookmarkStart w:name="z1150" w:id="53"/>
    <w:p>
      <w:pPr>
        <w:spacing w:after="0"/>
        <w:ind w:left="0"/>
        <w:jc w:val="both"/>
      </w:pPr>
      <w:r>
        <w:rPr>
          <w:rFonts w:ascii="Times New Roman"/>
          <w:b w:val="false"/>
          <w:i w:val="false"/>
          <w:color w:val="000000"/>
          <w:sz w:val="28"/>
        </w:rPr>
        <w:t>
      платформ, кузовов и других аналогичных устройств;</w:t>
      </w:r>
    </w:p>
    <w:bookmarkEnd w:id="53"/>
    <w:bookmarkStart w:name="z1151" w:id="54"/>
    <w:p>
      <w:pPr>
        <w:spacing w:after="0"/>
        <w:ind w:left="0"/>
        <w:jc w:val="both"/>
      </w:pPr>
      <w:r>
        <w:rPr>
          <w:rFonts w:ascii="Times New Roman"/>
          <w:b w:val="false"/>
          <w:i w:val="false"/>
          <w:color w:val="000000"/>
          <w:sz w:val="28"/>
        </w:rPr>
        <w:t>
      технологического оборудования;</w:t>
      </w:r>
    </w:p>
    <w:bookmarkEnd w:id="54"/>
    <w:bookmarkStart w:name="z1152" w:id="55"/>
    <w:p>
      <w:pPr>
        <w:spacing w:after="0"/>
        <w:ind w:left="0"/>
        <w:jc w:val="both"/>
      </w:pPr>
      <w:r>
        <w:rPr>
          <w:rFonts w:ascii="Times New Roman"/>
          <w:b w:val="false"/>
          <w:i w:val="false"/>
          <w:color w:val="000000"/>
          <w:sz w:val="28"/>
        </w:rPr>
        <w:t>
      грузоподъемного (погрузочно-разгрузочного) оборудования.</w:t>
      </w:r>
    </w:p>
    <w:bookmarkEnd w:id="55"/>
    <w:bookmarkStart w:name="z1153" w:id="56"/>
    <w:p>
      <w:pPr>
        <w:spacing w:after="0"/>
        <w:ind w:left="0"/>
        <w:jc w:val="both"/>
      </w:pPr>
      <w:r>
        <w:rPr>
          <w:rFonts w:ascii="Times New Roman"/>
          <w:b w:val="false"/>
          <w:i w:val="false"/>
          <w:color w:val="000000"/>
          <w:sz w:val="28"/>
        </w:rPr>
        <w:t>
      К шасси прицепа также относятся шасси прицепов, у которых часть вертикальной нагрузки передается буксирующему трактору (шасси полуприцепов);</w:t>
      </w:r>
    </w:p>
    <w:bookmarkEnd w:id="56"/>
    <w:bookmarkStart w:name="z1154" w:id="57"/>
    <w:p>
      <w:pPr>
        <w:spacing w:after="0"/>
        <w:ind w:left="0"/>
        <w:jc w:val="both"/>
      </w:pPr>
      <w:r>
        <w:rPr>
          <w:rFonts w:ascii="Times New Roman"/>
          <w:b w:val="false"/>
          <w:i w:val="false"/>
          <w:color w:val="000000"/>
          <w:sz w:val="28"/>
        </w:rPr>
        <w:t>
      "ширина трактора" – расстояние, измеренное по горизонтали между вертикальными плоскостями, параллельными продольной оси трактора и проходящими через его крайние точки, исключая все зеркала, указатели поворотов, передние или задние боковые габаритные огни, любые стояночные огни, деформации шин, вызванные весом трактора, убирающиеся элементы. Убирающиеся элементы могут включать в себя, например, подъемные подножки;</w:t>
      </w:r>
    </w:p>
    <w:bookmarkEnd w:id="57"/>
    <w:bookmarkStart w:name="z1155" w:id="58"/>
    <w:p>
      <w:pPr>
        <w:spacing w:after="0"/>
        <w:ind w:left="0"/>
        <w:jc w:val="both"/>
      </w:pPr>
      <w:r>
        <w:rPr>
          <w:rFonts w:ascii="Times New Roman"/>
          <w:b w:val="false"/>
          <w:i w:val="false"/>
          <w:color w:val="000000"/>
          <w:sz w:val="28"/>
        </w:rPr>
        <w:t>
      "экологический класс" – классификационный код, характеризующий конструкцию трактора или двигателя внутреннего сгорания с воспламенением от сжатия в зависимости от уровня выбросов вредных веществ.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 в редакции решения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3.ПРАВИЛА ОБРАЩЕНИЯ НА РЫНКЕ</w:t>
      </w:r>
    </w:p>
    <w:bookmarkStart w:name="z100" w:id="59"/>
    <w:p>
      <w:pPr>
        <w:spacing w:after="0"/>
        <w:ind w:left="0"/>
        <w:jc w:val="both"/>
      </w:pPr>
      <w:r>
        <w:rPr>
          <w:rFonts w:ascii="Times New Roman"/>
          <w:b w:val="false"/>
          <w:i w:val="false"/>
          <w:color w:val="000000"/>
          <w:sz w:val="28"/>
        </w:rPr>
        <w:t xml:space="preserve">
      1. Тракторы, прицепы и компоненты выпускаются в обращение на рынке при их соответствии настоящему техническому регламенту Таможенного союза, а также другим техническим регламентам Таможенного союза, действие которых на них распространяется, при условии, что они прошли подтверждение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Таможенного союза, а также согласно другим техническим регламентам Таможенного союза, действие которых на них распространяется.</w:t>
      </w:r>
    </w:p>
    <w:bookmarkEnd w:id="59"/>
    <w:bookmarkStart w:name="z101" w:id="60"/>
    <w:p>
      <w:pPr>
        <w:spacing w:after="0"/>
        <w:ind w:left="0"/>
        <w:jc w:val="both"/>
      </w:pPr>
      <w:r>
        <w:rPr>
          <w:rFonts w:ascii="Times New Roman"/>
          <w:b w:val="false"/>
          <w:i w:val="false"/>
          <w:color w:val="000000"/>
          <w:sz w:val="28"/>
        </w:rPr>
        <w:t>
      2. Тракторы, прицепы и компоненты,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Союза (далее – государства-члены) и не допускаются к выпуску в обращение на рынке.</w:t>
      </w:r>
    </w:p>
    <w:bookmarkEnd w:id="60"/>
    <w:bookmarkStart w:name="z102" w:id="61"/>
    <w:p>
      <w:pPr>
        <w:spacing w:after="0"/>
        <w:ind w:left="0"/>
        <w:jc w:val="both"/>
      </w:pPr>
      <w:r>
        <w:rPr>
          <w:rFonts w:ascii="Times New Roman"/>
          <w:b w:val="false"/>
          <w:i w:val="false"/>
          <w:color w:val="000000"/>
          <w:sz w:val="28"/>
        </w:rPr>
        <w:t>
      3. Тракторы, прицепы и компоненты, не маркированные единым знаком обращения на рынке государств-членов, не допускаются к выпуску в обращение на рынке.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4.ТРЕБОВАНИЯ БЕЗОПАСНОСТИ</w:t>
      </w:r>
    </w:p>
    <w:bookmarkStart w:name="z105" w:id="62"/>
    <w:p>
      <w:pPr>
        <w:spacing w:after="0"/>
        <w:ind w:left="0"/>
        <w:jc w:val="both"/>
      </w:pPr>
      <w:r>
        <w:rPr>
          <w:rFonts w:ascii="Times New Roman"/>
          <w:b w:val="false"/>
          <w:i w:val="false"/>
          <w:color w:val="000000"/>
          <w:sz w:val="28"/>
        </w:rPr>
        <w:t>
      1. Конструкция тракторов и прицепов должна обеспечивать безопасность на всех стадиях жизненного цикла.</w:t>
      </w:r>
    </w:p>
    <w:bookmarkEnd w:id="62"/>
    <w:bookmarkStart w:name="z106" w:id="63"/>
    <w:p>
      <w:pPr>
        <w:spacing w:after="0"/>
        <w:ind w:left="0"/>
        <w:jc w:val="both"/>
      </w:pPr>
      <w:r>
        <w:rPr>
          <w:rFonts w:ascii="Times New Roman"/>
          <w:b w:val="false"/>
          <w:i w:val="false"/>
          <w:color w:val="000000"/>
          <w:sz w:val="28"/>
        </w:rPr>
        <w:t xml:space="preserve">
      2. Классификация тракторов и прицепов по категориям и типам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Таможенного союза.</w:t>
      </w:r>
    </w:p>
    <w:bookmarkEnd w:id="63"/>
    <w:bookmarkStart w:name="z1156" w:id="64"/>
    <w:p>
      <w:pPr>
        <w:spacing w:after="0"/>
        <w:ind w:left="0"/>
        <w:jc w:val="both"/>
      </w:pPr>
      <w:r>
        <w:rPr>
          <w:rFonts w:ascii="Times New Roman"/>
          <w:b w:val="false"/>
          <w:i w:val="false"/>
          <w:color w:val="000000"/>
          <w:sz w:val="28"/>
        </w:rPr>
        <w:t xml:space="preserve">
      Классификация тракторов и двигателей внутреннего сгорания с воспламенением от сжатия в зависимости от уровня выбросов вредных веществ, содержащихся в отработанных газах двигателей тракторов,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p>
    <w:bookmarkEnd w:id="64"/>
    <w:bookmarkStart w:name="z107" w:id="65"/>
    <w:p>
      <w:pPr>
        <w:spacing w:after="0"/>
        <w:ind w:left="0"/>
        <w:jc w:val="both"/>
      </w:pPr>
      <w:r>
        <w:rPr>
          <w:rFonts w:ascii="Times New Roman"/>
          <w:b w:val="false"/>
          <w:i w:val="false"/>
          <w:color w:val="000000"/>
          <w:sz w:val="28"/>
        </w:rPr>
        <w:t xml:space="preserve">
      3. Перечень требований безопасности, предъявляемых к тракторам категорий Т1, Т2, Т3, Т5, С (кроме С4) и прицепам категории R, а также стандартов и Правил ООН, устанавливающих требования безопасности и методы их контроля, приведен в </w:t>
      </w:r>
      <w:r>
        <w:rPr>
          <w:rFonts w:ascii="Times New Roman"/>
          <w:b w:val="false"/>
          <w:i w:val="false"/>
          <w:color w:val="000000"/>
          <w:sz w:val="28"/>
        </w:rPr>
        <w:t>таблице 4.1</w:t>
      </w:r>
      <w:r>
        <w:rPr>
          <w:rFonts w:ascii="Times New Roman"/>
          <w:b w:val="false"/>
          <w:i w:val="false"/>
          <w:color w:val="000000"/>
          <w:sz w:val="28"/>
        </w:rPr>
        <w:t xml:space="preserve"> приложения 4 к настоящему техническому регламенту Таможенного союза.</w:t>
      </w:r>
    </w:p>
    <w:bookmarkEnd w:id="65"/>
    <w:bookmarkStart w:name="z108" w:id="66"/>
    <w:p>
      <w:pPr>
        <w:spacing w:after="0"/>
        <w:ind w:left="0"/>
        <w:jc w:val="both"/>
      </w:pPr>
      <w:r>
        <w:rPr>
          <w:rFonts w:ascii="Times New Roman"/>
          <w:b w:val="false"/>
          <w:i w:val="false"/>
          <w:color w:val="000000"/>
          <w:sz w:val="28"/>
        </w:rPr>
        <w:t xml:space="preserve">
      4. Перечень требований безопасности, предъявляемых к тракторам специального назначения категорий Т4, С4, а также стандартов и Правил ООН, устанавливающих требования безопасности и методы их контроля, приведен в </w:t>
      </w:r>
      <w:r>
        <w:rPr>
          <w:rFonts w:ascii="Times New Roman"/>
          <w:b w:val="false"/>
          <w:i w:val="false"/>
          <w:color w:val="000000"/>
          <w:sz w:val="28"/>
        </w:rPr>
        <w:t>таблице 4.2</w:t>
      </w:r>
      <w:r>
        <w:rPr>
          <w:rFonts w:ascii="Times New Roman"/>
          <w:b w:val="false"/>
          <w:i w:val="false"/>
          <w:color w:val="000000"/>
          <w:sz w:val="28"/>
        </w:rPr>
        <w:t xml:space="preserve"> приложения 4 к настоящему техническому регламенту Таможенного союза.</w:t>
      </w:r>
    </w:p>
    <w:bookmarkEnd w:id="66"/>
    <w:bookmarkStart w:name="z109" w:id="67"/>
    <w:p>
      <w:pPr>
        <w:spacing w:after="0"/>
        <w:ind w:left="0"/>
        <w:jc w:val="both"/>
      </w:pPr>
      <w:r>
        <w:rPr>
          <w:rFonts w:ascii="Times New Roman"/>
          <w:b w:val="false"/>
          <w:i w:val="false"/>
          <w:color w:val="000000"/>
          <w:sz w:val="28"/>
        </w:rPr>
        <w:t xml:space="preserve">
      5. Требования безопасности, предъявляемые к тракторам и прицепам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 Таможенного союза,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 Таможенного союза.</w:t>
      </w:r>
    </w:p>
    <w:bookmarkEnd w:id="67"/>
    <w:bookmarkStart w:name="z1157" w:id="68"/>
    <w:p>
      <w:pPr>
        <w:spacing w:after="0"/>
        <w:ind w:left="0"/>
        <w:jc w:val="both"/>
      </w:pPr>
      <w:r>
        <w:rPr>
          <w:rFonts w:ascii="Times New Roman"/>
          <w:b w:val="false"/>
          <w:i w:val="false"/>
          <w:color w:val="000000"/>
          <w:sz w:val="28"/>
        </w:rPr>
        <w:t>
      6. Компоненты, выпускаемые в обращение на таможенной территории Союза как сменные (запасные) части для находящихся в эксплуатации тракторов или прицепов, при установке на трактор или прицеп не должны снижать уровень его безопасности по отношению к уровню безопасности на момент выпуска трактора или прицепа в обращение на таможенной территории Союза.</w:t>
      </w:r>
    </w:p>
    <w:bookmarkEnd w:id="68"/>
    <w:bookmarkStart w:name="z1158" w:id="69"/>
    <w:p>
      <w:pPr>
        <w:spacing w:after="0"/>
        <w:ind w:left="0"/>
        <w:jc w:val="both"/>
      </w:pPr>
      <w:r>
        <w:rPr>
          <w:rFonts w:ascii="Times New Roman"/>
          <w:b w:val="false"/>
          <w:i w:val="false"/>
          <w:color w:val="000000"/>
          <w:sz w:val="28"/>
        </w:rPr>
        <w:t xml:space="preserve">
      Требования безопасности, предъявляемые к компонентам тракторов или прицепов, и методы их контроля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69"/>
    <w:bookmarkStart w:name="z1159" w:id="70"/>
    <w:p>
      <w:pPr>
        <w:spacing w:after="0"/>
        <w:ind w:left="0"/>
        <w:jc w:val="both"/>
      </w:pPr>
      <w:r>
        <w:rPr>
          <w:rFonts w:ascii="Times New Roman"/>
          <w:b w:val="false"/>
          <w:i w:val="false"/>
          <w:color w:val="000000"/>
          <w:sz w:val="28"/>
        </w:rPr>
        <w:t>
      Требования, предъявляемые к двигателям тракторов, выпускаемым в качестве компонентов для тракторов, которые выпущены в обращение на таможенной территории Союза до даты вступления настоящего технического регламента в силу или производство которых прекращено в связи с вступлением настоящего технического регламента в силу, в части выбросов вредных веществ сохраняются на уровне, действовавшем на момент выпуска в обращение на таможенной территории Союза таких тракторов или окончания их производства.</w:t>
      </w:r>
    </w:p>
    <w:bookmarkEnd w:id="70"/>
    <w:bookmarkStart w:name="z1160" w:id="71"/>
    <w:p>
      <w:pPr>
        <w:spacing w:after="0"/>
        <w:ind w:left="0"/>
        <w:jc w:val="both"/>
      </w:pPr>
      <w:r>
        <w:rPr>
          <w:rFonts w:ascii="Times New Roman"/>
          <w:b w:val="false"/>
          <w:i w:val="false"/>
          <w:color w:val="000000"/>
          <w:sz w:val="28"/>
        </w:rPr>
        <w:t>
      7. Требования безопасности, предъявляемые к тракторам, прицепам и компонентам в соответствии с Правилами ООН, применяются в соответствии с областью их применения и с учетом переходных положений, установленных Правилами ООН.</w:t>
      </w:r>
    </w:p>
    <w:bookmarkEnd w:id="71"/>
    <w:bookmarkStart w:name="z1161" w:id="72"/>
    <w:p>
      <w:pPr>
        <w:spacing w:after="0"/>
        <w:ind w:left="0"/>
        <w:jc w:val="both"/>
      </w:pPr>
      <w:r>
        <w:rPr>
          <w:rFonts w:ascii="Times New Roman"/>
          <w:b w:val="false"/>
          <w:i w:val="false"/>
          <w:color w:val="000000"/>
          <w:sz w:val="28"/>
        </w:rPr>
        <w:t>
      Допускается применение требований к тракторам и двигателям более высокого экологического класса ранее сроков, установленных настоящим техническим регламентом, а также применение требований более поздних серий поправок к Правилам ООН, чем указанные в настоящем техническом регламенте.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ОБЕСПЕЧЕНИЕ СООТВЕТСТВИЯ ТРЕБОВАНИЯМ</w:t>
      </w:r>
    </w:p>
    <w:p>
      <w:pPr>
        <w:spacing w:after="0"/>
        <w:ind w:left="0"/>
        <w:jc w:val="both"/>
      </w:pPr>
      <w:r>
        <w:rPr>
          <w:rFonts w:ascii="Times New Roman"/>
          <w:b/>
          <w:i w:val="false"/>
          <w:color w:val="000000"/>
          <w:sz w:val="28"/>
        </w:rPr>
        <w:t>БЕЗОПАСНОСТИ</w:t>
      </w:r>
    </w:p>
    <w:bookmarkStart w:name="z113" w:id="73"/>
    <w:p>
      <w:pPr>
        <w:spacing w:after="0"/>
        <w:ind w:left="0"/>
        <w:jc w:val="both"/>
      </w:pPr>
      <w:r>
        <w:rPr>
          <w:rFonts w:ascii="Times New Roman"/>
          <w:b w:val="false"/>
          <w:i w:val="false"/>
          <w:color w:val="000000"/>
          <w:sz w:val="28"/>
        </w:rPr>
        <w:t xml:space="preserve">
      1. Соответствие тракторов и прицепов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ООН, а также требований, приведенных в </w:t>
      </w:r>
      <w:r>
        <w:rPr>
          <w:rFonts w:ascii="Times New Roman"/>
          <w:b w:val="false"/>
          <w:i w:val="false"/>
          <w:color w:val="000000"/>
          <w:sz w:val="28"/>
        </w:rPr>
        <w:t>приложениях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техническому регламенту Таможенного союза.</w:t>
      </w:r>
    </w:p>
    <w:bookmarkEnd w:id="73"/>
    <w:bookmarkStart w:name="z114" w:id="74"/>
    <w:p>
      <w:pPr>
        <w:spacing w:after="0"/>
        <w:ind w:left="0"/>
        <w:jc w:val="both"/>
      </w:pPr>
      <w:r>
        <w:rPr>
          <w:rFonts w:ascii="Times New Roman"/>
          <w:b w:val="false"/>
          <w:i w:val="false"/>
          <w:color w:val="000000"/>
          <w:sz w:val="28"/>
        </w:rPr>
        <w:t xml:space="preserve">
      Соответствие компонентов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ООН,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p>
    <w:bookmarkEnd w:id="74"/>
    <w:bookmarkStart w:name="z115" w:id="75"/>
    <w:p>
      <w:pPr>
        <w:spacing w:after="0"/>
        <w:ind w:left="0"/>
        <w:jc w:val="both"/>
      </w:pPr>
      <w:r>
        <w:rPr>
          <w:rFonts w:ascii="Times New Roman"/>
          <w:b w:val="false"/>
          <w:i w:val="false"/>
          <w:color w:val="000000"/>
          <w:sz w:val="28"/>
        </w:rPr>
        <w:t xml:space="preserve">
      2. Методы контроля тракторов и прицепов, необходимые для осуществления оценки (подтверждения) соответствия, установлены в стандартах и Правилах ООН,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 Таможенного союза.</w:t>
      </w:r>
    </w:p>
    <w:bookmarkEnd w:id="75"/>
    <w:bookmarkStart w:name="z116" w:id="76"/>
    <w:p>
      <w:pPr>
        <w:spacing w:after="0"/>
        <w:ind w:left="0"/>
        <w:jc w:val="both"/>
      </w:pPr>
      <w:r>
        <w:rPr>
          <w:rFonts w:ascii="Times New Roman"/>
          <w:b w:val="false"/>
          <w:i w:val="false"/>
          <w:color w:val="000000"/>
          <w:sz w:val="28"/>
        </w:rPr>
        <w:t xml:space="preserve">
      Методы контроля компонентов, необходимые для осуществления оценки (подтверждения) соответствия, установлены в стандартах и Правилах ООН,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p>
    <w:bookmarkEnd w:id="76"/>
    <w:p>
      <w:pPr>
        <w:spacing w:after="0"/>
        <w:ind w:left="0"/>
        <w:jc w:val="both"/>
      </w:pPr>
      <w:r>
        <w:rPr>
          <w:rFonts w:ascii="Times New Roman"/>
          <w:b/>
          <w:i w:val="false"/>
          <w:color w:val="000000"/>
          <w:sz w:val="28"/>
        </w:rPr>
        <w:t>Статья 6. Подтверждение cоответствия</w:t>
      </w:r>
    </w:p>
    <w:bookmarkStart w:name="z1162" w:id="77"/>
    <w:p>
      <w:pPr>
        <w:spacing w:after="0"/>
        <w:ind w:left="0"/>
        <w:jc w:val="both"/>
      </w:pPr>
      <w:r>
        <w:rPr>
          <w:rFonts w:ascii="Times New Roman"/>
          <w:b w:val="false"/>
          <w:i w:val="false"/>
          <w:color w:val="000000"/>
          <w:sz w:val="28"/>
        </w:rPr>
        <w:t>
      1. Перед выпуском в обращение на таможенной территории Союза тракторы, прицепы и компоненты должны пройти подтверждение соответствия требованиям настоящего технического регламента.</w:t>
      </w:r>
    </w:p>
    <w:bookmarkEnd w:id="77"/>
    <w:bookmarkStart w:name="z1163" w:id="78"/>
    <w:p>
      <w:pPr>
        <w:spacing w:after="0"/>
        <w:ind w:left="0"/>
        <w:jc w:val="both"/>
      </w:pPr>
      <w:r>
        <w:rPr>
          <w:rFonts w:ascii="Times New Roman"/>
          <w:b w:val="false"/>
          <w:i w:val="false"/>
          <w:color w:val="000000"/>
          <w:sz w:val="28"/>
        </w:rPr>
        <w:t xml:space="preserve">
      Подтверждение соответствия осуществляется в соответствии с настоящей статьей и на основе </w:t>
      </w:r>
      <w:r>
        <w:rPr>
          <w:rFonts w:ascii="Times New Roman"/>
          <w:b w:val="false"/>
          <w:i w:val="false"/>
          <w:color w:val="000000"/>
          <w:sz w:val="28"/>
        </w:rPr>
        <w:t>типовых схем оценки</w:t>
      </w:r>
      <w:r>
        <w:rPr>
          <w:rFonts w:ascii="Times New Roman"/>
          <w:b w:val="false"/>
          <w:i w:val="false"/>
          <w:color w:val="000000"/>
          <w:sz w:val="28"/>
        </w:rPr>
        <w:t xml:space="preserve"> соответствия, утверждаемых Евразийской экономической комиссией, а также с учетом </w:t>
      </w:r>
      <w:r>
        <w:rPr>
          <w:rFonts w:ascii="Times New Roman"/>
          <w:b w:val="false"/>
          <w:i w:val="false"/>
          <w:color w:val="000000"/>
          <w:sz w:val="28"/>
        </w:rPr>
        <w:t>пункта 5</w:t>
      </w:r>
      <w:r>
        <w:rPr>
          <w:rFonts w:ascii="Times New Roman"/>
          <w:b w:val="false"/>
          <w:i w:val="false"/>
          <w:color w:val="000000"/>
          <w:sz w:val="28"/>
        </w:rPr>
        <w:t xml:space="preserve"> типовых схем оценки соответствия, утвержденных Решением Совета Евразийской экономической комиссии от 18 апреля 2018 г. № 44.</w:t>
      </w:r>
    </w:p>
    <w:bookmarkEnd w:id="78"/>
    <w:bookmarkStart w:name="z1164" w:id="79"/>
    <w:p>
      <w:pPr>
        <w:spacing w:after="0"/>
        <w:ind w:left="0"/>
        <w:jc w:val="both"/>
      </w:pPr>
      <w:r>
        <w:rPr>
          <w:rFonts w:ascii="Times New Roman"/>
          <w:b w:val="false"/>
          <w:i w:val="false"/>
          <w:color w:val="000000"/>
          <w:sz w:val="28"/>
        </w:rPr>
        <w:t xml:space="preserve">
      Перечень компонентов тракторов или прицепов, на которые распространяются требования настоящего технического регламента и подтверждение соответствия которых проводится отдельно от тракторов и прицепов,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79"/>
    <w:bookmarkStart w:name="z1165" w:id="80"/>
    <w:p>
      <w:pPr>
        <w:spacing w:after="0"/>
        <w:ind w:left="0"/>
        <w:jc w:val="both"/>
      </w:pPr>
      <w:r>
        <w:rPr>
          <w:rFonts w:ascii="Times New Roman"/>
          <w:b w:val="false"/>
          <w:i w:val="false"/>
          <w:color w:val="000000"/>
          <w:sz w:val="28"/>
        </w:rPr>
        <w:t>
      Для указанных в приложении 1 к настоящему техническому регламенту компонентов, производимых и поставляемых изготовителями тракторов или прицепов для собственного сборочного производства, подтверждение соответствия допускается не проводить. При этом на данные компоненты у изготовителя тракторов или прицепов должны быть в наличии протоколы испытаний, выданные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или сообщения, касающиеся официального утверждения типа по Правилам ООН, выданные в соответствии с Соглашением 1958 года (далее – сообщения об официальном утверждении типа), или сертификаты соответствия отдельным требованиям настоящего технического регламента.</w:t>
      </w:r>
    </w:p>
    <w:bookmarkEnd w:id="80"/>
    <w:bookmarkStart w:name="z1166" w:id="81"/>
    <w:p>
      <w:pPr>
        <w:spacing w:after="0"/>
        <w:ind w:left="0"/>
        <w:jc w:val="both"/>
      </w:pPr>
      <w:r>
        <w:rPr>
          <w:rFonts w:ascii="Times New Roman"/>
          <w:b w:val="false"/>
          <w:i w:val="false"/>
          <w:color w:val="000000"/>
          <w:sz w:val="28"/>
        </w:rPr>
        <w:t xml:space="preserve">
      Сертификационные испытания тракторов и прицепов проводятся только при наличии протоколов испытаний, выданных аккредитованной испытательной лабораторией (центром), или сообщений об официальном утверждении типа, или сертификатов соответствия на компоненты,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81"/>
    <w:bookmarkStart w:name="z1167" w:id="82"/>
    <w:p>
      <w:pPr>
        <w:spacing w:after="0"/>
        <w:ind w:left="0"/>
        <w:jc w:val="both"/>
      </w:pPr>
      <w:r>
        <w:rPr>
          <w:rFonts w:ascii="Times New Roman"/>
          <w:b w:val="false"/>
          <w:i w:val="false"/>
          <w:color w:val="000000"/>
          <w:sz w:val="28"/>
        </w:rPr>
        <w:t xml:space="preserve">
      На тракторы и прицепы одного типа, объединяющего варианты и версии (при наличии), включенные в техническое описание, оформляется один сертификат соответствия. Формы технического описания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82"/>
    <w:bookmarkStart w:name="z1168" w:id="83"/>
    <w:p>
      <w:pPr>
        <w:spacing w:after="0"/>
        <w:ind w:left="0"/>
        <w:jc w:val="both"/>
      </w:pPr>
      <w:r>
        <w:rPr>
          <w:rFonts w:ascii="Times New Roman"/>
          <w:b w:val="false"/>
          <w:i w:val="false"/>
          <w:color w:val="000000"/>
          <w:sz w:val="28"/>
        </w:rPr>
        <w:t>
      На такие компоненты, как осветительные и светосигнальные приборы, допускается оформлять один сертификат соответствия на различные функциональные группы световых огней.</w:t>
      </w:r>
    </w:p>
    <w:bookmarkEnd w:id="83"/>
    <w:bookmarkStart w:name="z1169" w:id="84"/>
    <w:p>
      <w:pPr>
        <w:spacing w:after="0"/>
        <w:ind w:left="0"/>
        <w:jc w:val="both"/>
      </w:pPr>
      <w:r>
        <w:rPr>
          <w:rFonts w:ascii="Times New Roman"/>
          <w:b w:val="false"/>
          <w:i w:val="false"/>
          <w:color w:val="000000"/>
          <w:sz w:val="28"/>
        </w:rPr>
        <w:t>
      2. Тракторы, прицепы или компоненты подлежат подтверждению соответствия в форме сертификации (схемы 1с, 2с, 3с, 4с).</w:t>
      </w:r>
    </w:p>
    <w:bookmarkEnd w:id="84"/>
    <w:bookmarkStart w:name="z1170" w:id="85"/>
    <w:p>
      <w:pPr>
        <w:spacing w:after="0"/>
        <w:ind w:left="0"/>
        <w:jc w:val="both"/>
      </w:pPr>
      <w:r>
        <w:rPr>
          <w:rFonts w:ascii="Times New Roman"/>
          <w:b w:val="false"/>
          <w:i w:val="false"/>
          <w:color w:val="000000"/>
          <w:sz w:val="28"/>
        </w:rPr>
        <w:t>
      3. Сертификация тракторов, прицепов или компонентов, выпускаемых серийно, осуществляется по схеме 1с или 2с. Тракторы, прицепы или компоненты для сертификации представляет изготовитель (уполномоченное изготовителем лицо).</w:t>
      </w:r>
    </w:p>
    <w:bookmarkEnd w:id="85"/>
    <w:bookmarkStart w:name="z1171" w:id="86"/>
    <w:p>
      <w:pPr>
        <w:spacing w:after="0"/>
        <w:ind w:left="0"/>
        <w:jc w:val="both"/>
      </w:pPr>
      <w:r>
        <w:rPr>
          <w:rFonts w:ascii="Times New Roman"/>
          <w:b w:val="false"/>
          <w:i w:val="false"/>
          <w:color w:val="000000"/>
          <w:sz w:val="28"/>
        </w:rPr>
        <w:t>
      Сертификация партии тракторов, прицепов или компонентов осуществляется по схеме 3с, единичного изделия – по схеме 4с. Партию (единичное изделие) тракторов, прицепов или компонентов, изготовленных на таможенной территории Союза, представляет изготовитель (уполномоченное изготовителем лицо), партию (единичное изделие) тракторов, прицепов или компонентов, ввозимых на таможенную территорию Союза, представляет продавец или изготовитель (уполномоченное изготовителем лицо).</w:t>
      </w:r>
    </w:p>
    <w:bookmarkEnd w:id="86"/>
    <w:bookmarkStart w:name="z1172" w:id="87"/>
    <w:p>
      <w:pPr>
        <w:spacing w:after="0"/>
        <w:ind w:left="0"/>
        <w:jc w:val="both"/>
      </w:pPr>
      <w:r>
        <w:rPr>
          <w:rFonts w:ascii="Times New Roman"/>
          <w:b w:val="false"/>
          <w:i w:val="false"/>
          <w:color w:val="000000"/>
          <w:sz w:val="28"/>
        </w:rPr>
        <w:t>
      4. Сертификацию тракторов, прицепов или компонентов осуществляет аккредитованный орган по оценке соответствия (в том числе орган по сертификации), включенный в единый реестр органов по оценке соответствия Союза (далее – орган по сертификации).</w:t>
      </w:r>
    </w:p>
    <w:bookmarkEnd w:id="87"/>
    <w:bookmarkStart w:name="z1173" w:id="88"/>
    <w:p>
      <w:pPr>
        <w:spacing w:after="0"/>
        <w:ind w:left="0"/>
        <w:jc w:val="both"/>
      </w:pPr>
      <w:r>
        <w:rPr>
          <w:rFonts w:ascii="Times New Roman"/>
          <w:b w:val="false"/>
          <w:i w:val="false"/>
          <w:color w:val="000000"/>
          <w:sz w:val="28"/>
        </w:rPr>
        <w:t>
      Испытания в целях сертификации проводит аккредитованная испытательная лаборатория (центр).</w:t>
      </w:r>
    </w:p>
    <w:bookmarkEnd w:id="88"/>
    <w:bookmarkStart w:name="z1174" w:id="89"/>
    <w:p>
      <w:pPr>
        <w:spacing w:after="0"/>
        <w:ind w:left="0"/>
        <w:jc w:val="both"/>
      </w:pPr>
      <w:r>
        <w:rPr>
          <w:rFonts w:ascii="Times New Roman"/>
          <w:b w:val="false"/>
          <w:i w:val="false"/>
          <w:color w:val="000000"/>
          <w:sz w:val="28"/>
        </w:rPr>
        <w:t>
      При проведении сертификации в отношении требований безопасности, предъявляемых к тракторам, прицепам или компонентам в соответствии с Правилами ООН, допускается применять сообщения об официальном утверждении типа.</w:t>
      </w:r>
    </w:p>
    <w:bookmarkEnd w:id="89"/>
    <w:bookmarkStart w:name="z1175" w:id="90"/>
    <w:p>
      <w:pPr>
        <w:spacing w:after="0"/>
        <w:ind w:left="0"/>
        <w:jc w:val="both"/>
      </w:pPr>
      <w:r>
        <w:rPr>
          <w:rFonts w:ascii="Times New Roman"/>
          <w:b w:val="false"/>
          <w:i w:val="false"/>
          <w:color w:val="000000"/>
          <w:sz w:val="28"/>
        </w:rPr>
        <w:t>
      5. При проведении сертификации тракторов, прицепов или компонентов (схемы 1с, 2с, 3с, 4с):</w:t>
      </w:r>
    </w:p>
    <w:bookmarkEnd w:id="90"/>
    <w:bookmarkStart w:name="z1176" w:id="91"/>
    <w:p>
      <w:pPr>
        <w:spacing w:after="0"/>
        <w:ind w:left="0"/>
        <w:jc w:val="both"/>
      </w:pPr>
      <w:r>
        <w:rPr>
          <w:rFonts w:ascii="Times New Roman"/>
          <w:b w:val="false"/>
          <w:i w:val="false"/>
          <w:color w:val="000000"/>
          <w:sz w:val="28"/>
        </w:rPr>
        <w:t>
      5.1. изготовитель (уполномоченное изготовителем лицо), продавец представляет в орган по сертификации комплект документов на тракторы, прицепы или компоненты, подтверждающих их соответствие требованиям настоящего технического регламента, который включает в себя:</w:t>
      </w:r>
    </w:p>
    <w:bookmarkEnd w:id="91"/>
    <w:bookmarkStart w:name="z1177" w:id="92"/>
    <w:p>
      <w:pPr>
        <w:spacing w:after="0"/>
        <w:ind w:left="0"/>
        <w:jc w:val="both"/>
      </w:pPr>
      <w:r>
        <w:rPr>
          <w:rFonts w:ascii="Times New Roman"/>
          <w:b w:val="false"/>
          <w:i w:val="false"/>
          <w:color w:val="000000"/>
          <w:sz w:val="28"/>
        </w:rPr>
        <w:t>
      техническое описание трактора или прицепа (при сертификации трактора или прицепа);</w:t>
      </w:r>
    </w:p>
    <w:bookmarkEnd w:id="92"/>
    <w:bookmarkStart w:name="z1178" w:id="93"/>
    <w:p>
      <w:pPr>
        <w:spacing w:after="0"/>
        <w:ind w:left="0"/>
        <w:jc w:val="both"/>
      </w:pPr>
      <w:r>
        <w:rPr>
          <w:rFonts w:ascii="Times New Roman"/>
          <w:b w:val="false"/>
          <w:i w:val="false"/>
          <w:color w:val="000000"/>
          <w:sz w:val="28"/>
        </w:rPr>
        <w:t>
      техническую документацию на компонент в целом (конструкторскую, технологическую или эксплуатационную документацию (при наличии)) (при сертификации компонентов);</w:t>
      </w:r>
    </w:p>
    <w:bookmarkEnd w:id="93"/>
    <w:bookmarkStart w:name="z1179" w:id="94"/>
    <w:p>
      <w:pPr>
        <w:spacing w:after="0"/>
        <w:ind w:left="0"/>
        <w:jc w:val="both"/>
      </w:pPr>
      <w:r>
        <w:rPr>
          <w:rFonts w:ascii="Times New Roman"/>
          <w:b w:val="false"/>
          <w:i w:val="false"/>
          <w:color w:val="000000"/>
          <w:sz w:val="28"/>
        </w:rPr>
        <w:t>
      эксплуатационные документы на трактор или прицеп (при сертификации трактора или прицепа);</w:t>
      </w:r>
    </w:p>
    <w:bookmarkEnd w:id="94"/>
    <w:bookmarkStart w:name="z1180" w:id="95"/>
    <w:p>
      <w:pPr>
        <w:spacing w:after="0"/>
        <w:ind w:left="0"/>
        <w:jc w:val="both"/>
      </w:pPr>
      <w:r>
        <w:rPr>
          <w:rFonts w:ascii="Times New Roman"/>
          <w:b w:val="false"/>
          <w:i w:val="false"/>
          <w:color w:val="000000"/>
          <w:sz w:val="28"/>
        </w:rPr>
        <w:t>
      копию сертификата соответствия системы менеджмента качества (схема 2с);</w:t>
      </w:r>
    </w:p>
    <w:bookmarkEnd w:id="95"/>
    <w:bookmarkStart w:name="z1181" w:id="96"/>
    <w:p>
      <w:pPr>
        <w:spacing w:after="0"/>
        <w:ind w:left="0"/>
        <w:jc w:val="both"/>
      </w:pPr>
      <w:r>
        <w:rPr>
          <w:rFonts w:ascii="Times New Roman"/>
          <w:b w:val="false"/>
          <w:i w:val="false"/>
          <w:color w:val="000000"/>
          <w:sz w:val="28"/>
        </w:rPr>
        <w:t>
      копию акта последнего аудита системы менеджмента качества (схема 2с);</w:t>
      </w:r>
    </w:p>
    <w:bookmarkEnd w:id="96"/>
    <w:bookmarkStart w:name="z1182" w:id="97"/>
    <w:p>
      <w:pPr>
        <w:spacing w:after="0"/>
        <w:ind w:left="0"/>
        <w:jc w:val="both"/>
      </w:pPr>
      <w:r>
        <w:rPr>
          <w:rFonts w:ascii="Times New Roman"/>
          <w:b w:val="false"/>
          <w:i w:val="false"/>
          <w:color w:val="000000"/>
          <w:sz w:val="28"/>
        </w:rPr>
        <w:t>
      товаросопроводительную документацию (для партии (единичного изделия) тракторов, прицепов или компонентов (схемы 3с, 4с), содержащую сведения, обеспечивающие идентификацию партии (единичного изделия) тракторов, прицепов или компонентов (в том числе количество, идентификационные (серийные) номера);</w:t>
      </w:r>
    </w:p>
    <w:bookmarkEnd w:id="97"/>
    <w:bookmarkStart w:name="z1183" w:id="98"/>
    <w:p>
      <w:pPr>
        <w:spacing w:after="0"/>
        <w:ind w:left="0"/>
        <w:jc w:val="both"/>
      </w:pPr>
      <w:r>
        <w:rPr>
          <w:rFonts w:ascii="Times New Roman"/>
          <w:b w:val="false"/>
          <w:i w:val="false"/>
          <w:color w:val="000000"/>
          <w:sz w:val="28"/>
        </w:rPr>
        <w:t>
      копию договора с изготовителем (в том числе с иностранным изготовителем), предусматривающего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98"/>
    <w:bookmarkStart w:name="z1184" w:id="99"/>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99"/>
    <w:bookmarkStart w:name="z1185" w:id="100"/>
    <w:p>
      <w:pPr>
        <w:spacing w:after="0"/>
        <w:ind w:left="0"/>
        <w:jc w:val="both"/>
      </w:pPr>
      <w:r>
        <w:rPr>
          <w:rFonts w:ascii="Times New Roman"/>
          <w:b w:val="false"/>
          <w:i w:val="false"/>
          <w:color w:val="000000"/>
          <w:sz w:val="28"/>
        </w:rPr>
        <w:t>
      В указанный комплект документов также могут включаться:</w:t>
      </w:r>
    </w:p>
    <w:bookmarkEnd w:id="100"/>
    <w:bookmarkStart w:name="z1186" w:id="101"/>
    <w:p>
      <w:pPr>
        <w:spacing w:after="0"/>
        <w:ind w:left="0"/>
        <w:jc w:val="both"/>
      </w:pPr>
      <w:r>
        <w:rPr>
          <w:rFonts w:ascii="Times New Roman"/>
          <w:b w:val="false"/>
          <w:i w:val="false"/>
          <w:color w:val="000000"/>
          <w:sz w:val="28"/>
        </w:rPr>
        <w:t xml:space="preserve">
      а) выданные аккредитованной испытательной лабораторией (центром) протоколы испытаний в отношении отдельных требований по таблицам 4.1 и 4.2 приложения 4 к настоящему техническому регламенту (для тракторов и прицепов) и требований к компонентам, приведенным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При этом представление указанных протоколов испытаний, в том числе протоколов, на основании которых ранее были выданы иные сертификаты соответствия, допускается при соблюдении следующих условий: </w:t>
      </w:r>
    </w:p>
    <w:bookmarkEnd w:id="101"/>
    <w:bookmarkStart w:name="z1187" w:id="102"/>
    <w:p>
      <w:pPr>
        <w:spacing w:after="0"/>
        <w:ind w:left="0"/>
        <w:jc w:val="both"/>
      </w:pPr>
      <w:r>
        <w:rPr>
          <w:rFonts w:ascii="Times New Roman"/>
          <w:b w:val="false"/>
          <w:i w:val="false"/>
          <w:color w:val="000000"/>
          <w:sz w:val="28"/>
        </w:rPr>
        <w:t>
      с даты утверждения протокола испытаний аккредитованной испытательной лабораторией (центром) прошло не более 5 лет;</w:t>
      </w:r>
    </w:p>
    <w:bookmarkEnd w:id="102"/>
    <w:bookmarkStart w:name="z1188" w:id="103"/>
    <w:p>
      <w:pPr>
        <w:spacing w:after="0"/>
        <w:ind w:left="0"/>
        <w:jc w:val="both"/>
      </w:pPr>
      <w:r>
        <w:rPr>
          <w:rFonts w:ascii="Times New Roman"/>
          <w:b w:val="false"/>
          <w:i w:val="false"/>
          <w:color w:val="000000"/>
          <w:sz w:val="28"/>
        </w:rPr>
        <w:t>
      представленный протокол испытаний не признан недействительным в соответствии с законодательством государств-членов;</w:t>
      </w:r>
    </w:p>
    <w:bookmarkEnd w:id="103"/>
    <w:bookmarkStart w:name="z1189" w:id="104"/>
    <w:p>
      <w:pPr>
        <w:spacing w:after="0"/>
        <w:ind w:left="0"/>
        <w:jc w:val="both"/>
      </w:pPr>
      <w:r>
        <w:rPr>
          <w:rFonts w:ascii="Times New Roman"/>
          <w:b w:val="false"/>
          <w:i w:val="false"/>
          <w:color w:val="000000"/>
          <w:sz w:val="28"/>
        </w:rPr>
        <w:t>
      отбор образцов для проведения испытаний, по результатам которых выдан протокол испытаний, проведен органом по сертификации;</w:t>
      </w:r>
    </w:p>
    <w:bookmarkEnd w:id="104"/>
    <w:bookmarkStart w:name="z1190" w:id="105"/>
    <w:p>
      <w:pPr>
        <w:spacing w:after="0"/>
        <w:ind w:left="0"/>
        <w:jc w:val="both"/>
      </w:pPr>
      <w:r>
        <w:rPr>
          <w:rFonts w:ascii="Times New Roman"/>
          <w:b w:val="false"/>
          <w:i w:val="false"/>
          <w:color w:val="000000"/>
          <w:sz w:val="28"/>
        </w:rPr>
        <w:t>
      испытанный образец является типовым для продукции, заявленной для проведения сертификации;</w:t>
      </w:r>
    </w:p>
    <w:bookmarkEnd w:id="105"/>
    <w:bookmarkStart w:name="z1191" w:id="106"/>
    <w:p>
      <w:pPr>
        <w:spacing w:after="0"/>
        <w:ind w:left="0"/>
        <w:jc w:val="both"/>
      </w:pPr>
      <w:r>
        <w:rPr>
          <w:rFonts w:ascii="Times New Roman"/>
          <w:b w:val="false"/>
          <w:i w:val="false"/>
          <w:color w:val="000000"/>
          <w:sz w:val="28"/>
        </w:rPr>
        <w:t>
      отсутствуют изменения в конструкции тракторов, прицепов или компонентов, влияющие на их безопасность;</w:t>
      </w:r>
    </w:p>
    <w:bookmarkEnd w:id="106"/>
    <w:bookmarkStart w:name="z1192" w:id="107"/>
    <w:p>
      <w:pPr>
        <w:spacing w:after="0"/>
        <w:ind w:left="0"/>
        <w:jc w:val="both"/>
      </w:pPr>
      <w:r>
        <w:rPr>
          <w:rFonts w:ascii="Times New Roman"/>
          <w:b w:val="false"/>
          <w:i w:val="false"/>
          <w:color w:val="000000"/>
          <w:sz w:val="28"/>
        </w:rPr>
        <w:t>
      с даты утверждения протокола испытаний аккредитованной испытательной лабораторией (центром) отсутствовали изменения требований безопасности и методов их контроля (в том числе указанных в стандартах или Правилах ООН), которые установлены в настоящем техническом регламенте и оценка соответствия которым была проведена в рамках испытаний;</w:t>
      </w:r>
    </w:p>
    <w:bookmarkEnd w:id="107"/>
    <w:bookmarkStart w:name="z1193" w:id="108"/>
    <w:p>
      <w:pPr>
        <w:spacing w:after="0"/>
        <w:ind w:left="0"/>
        <w:jc w:val="both"/>
      </w:pPr>
      <w:r>
        <w:rPr>
          <w:rFonts w:ascii="Times New Roman"/>
          <w:b w:val="false"/>
          <w:i w:val="false"/>
          <w:color w:val="000000"/>
          <w:sz w:val="28"/>
        </w:rPr>
        <w:t>
      отсутствуют установленные органом по осуществлению государственного контроля (надзора) государства-члена за соблюдением требований настоящего технического регламента случаи несоблюдения изготовителем требований настоящего технического регламента при выпуске в обращение на таможенной территории Союза тракторов, прицепов или компонентов, испытания типовых образцов которых подтверждены протоколом испытаний;</w:t>
      </w:r>
    </w:p>
    <w:bookmarkEnd w:id="108"/>
    <w:bookmarkStart w:name="z1194" w:id="109"/>
    <w:p>
      <w:pPr>
        <w:spacing w:after="0"/>
        <w:ind w:left="0"/>
        <w:jc w:val="both"/>
      </w:pPr>
      <w:r>
        <w:rPr>
          <w:rFonts w:ascii="Times New Roman"/>
          <w:b w:val="false"/>
          <w:i w:val="false"/>
          <w:color w:val="000000"/>
          <w:sz w:val="28"/>
        </w:rPr>
        <w:t>
      б) сообщения об официальном утверждении типа. Допускается представлять копии сообщений об официальном утверждении типа, выполненные на бумажном носителе, заверенные изготовителем (уполномоченным изготовителем лицом). Сообщения об официальном утверждении типа на английском или французском языке не требуют перевода на русский язык;</w:t>
      </w:r>
    </w:p>
    <w:bookmarkEnd w:id="109"/>
    <w:bookmarkStart w:name="z1195" w:id="110"/>
    <w:p>
      <w:pPr>
        <w:spacing w:after="0"/>
        <w:ind w:left="0"/>
        <w:jc w:val="both"/>
      </w:pPr>
      <w:r>
        <w:rPr>
          <w:rFonts w:ascii="Times New Roman"/>
          <w:b w:val="false"/>
          <w:i w:val="false"/>
          <w:color w:val="000000"/>
          <w:sz w:val="28"/>
        </w:rPr>
        <w:t>
      в) сертификаты соответствия отдельным требованиям настоящего технического регламента;</w:t>
      </w:r>
    </w:p>
    <w:bookmarkEnd w:id="110"/>
    <w:bookmarkStart w:name="z1196" w:id="111"/>
    <w:p>
      <w:pPr>
        <w:spacing w:after="0"/>
        <w:ind w:left="0"/>
        <w:jc w:val="both"/>
      </w:pPr>
      <w:r>
        <w:rPr>
          <w:rFonts w:ascii="Times New Roman"/>
          <w:b w:val="false"/>
          <w:i w:val="false"/>
          <w:color w:val="000000"/>
          <w:sz w:val="28"/>
        </w:rPr>
        <w:t>
      5.2. изготовитель принимает все необходимые меры, чтобы процесс производства был стабильным и обеспечивал соответствие изготавливаемых тракторов, прицепов или компонентов требованиям настоящего технического регламента;</w:t>
      </w:r>
    </w:p>
    <w:bookmarkEnd w:id="111"/>
    <w:bookmarkStart w:name="z1197" w:id="112"/>
    <w:p>
      <w:pPr>
        <w:spacing w:after="0"/>
        <w:ind w:left="0"/>
        <w:jc w:val="both"/>
      </w:pPr>
      <w:r>
        <w:rPr>
          <w:rFonts w:ascii="Times New Roman"/>
          <w:b w:val="false"/>
          <w:i w:val="false"/>
          <w:color w:val="000000"/>
          <w:sz w:val="28"/>
        </w:rPr>
        <w:t>
      5.3. в отношении требований, по которым представлены протоколы испытаний, выданные аккредитованной испытательной лабораторией (центром), или сообщения об официальном утверждении типа, испытания не проводятся;</w:t>
      </w:r>
    </w:p>
    <w:bookmarkEnd w:id="112"/>
    <w:bookmarkStart w:name="z1198" w:id="113"/>
    <w:p>
      <w:pPr>
        <w:spacing w:after="0"/>
        <w:ind w:left="0"/>
        <w:jc w:val="both"/>
      </w:pPr>
      <w:r>
        <w:rPr>
          <w:rFonts w:ascii="Times New Roman"/>
          <w:b w:val="false"/>
          <w:i w:val="false"/>
          <w:color w:val="000000"/>
          <w:sz w:val="28"/>
        </w:rPr>
        <w:t>
      5.4. орган по сертификации:</w:t>
      </w:r>
    </w:p>
    <w:bookmarkEnd w:id="113"/>
    <w:bookmarkStart w:name="z1199" w:id="114"/>
    <w:p>
      <w:pPr>
        <w:spacing w:after="0"/>
        <w:ind w:left="0"/>
        <w:jc w:val="both"/>
      </w:pPr>
      <w:r>
        <w:rPr>
          <w:rFonts w:ascii="Times New Roman"/>
          <w:b w:val="false"/>
          <w:i w:val="false"/>
          <w:color w:val="000000"/>
          <w:sz w:val="28"/>
        </w:rPr>
        <w:t xml:space="preserve">
      5.4.1. рассматривает заявку на подтверждение соответствия и принимает решение о возможности проведения сертификации. В решении отражаются: </w:t>
      </w:r>
    </w:p>
    <w:bookmarkEnd w:id="114"/>
    <w:bookmarkStart w:name="z1200" w:id="115"/>
    <w:p>
      <w:pPr>
        <w:spacing w:after="0"/>
        <w:ind w:left="0"/>
        <w:jc w:val="both"/>
      </w:pPr>
      <w:r>
        <w:rPr>
          <w:rFonts w:ascii="Times New Roman"/>
          <w:b w:val="false"/>
          <w:i w:val="false"/>
          <w:color w:val="000000"/>
          <w:sz w:val="28"/>
        </w:rPr>
        <w:t xml:space="preserve">
      возможность применения и достаточность представленных документов; </w:t>
      </w:r>
    </w:p>
    <w:bookmarkEnd w:id="115"/>
    <w:bookmarkStart w:name="z1201" w:id="116"/>
    <w:p>
      <w:pPr>
        <w:spacing w:after="0"/>
        <w:ind w:left="0"/>
        <w:jc w:val="both"/>
      </w:pPr>
      <w:r>
        <w:rPr>
          <w:rFonts w:ascii="Times New Roman"/>
          <w:b w:val="false"/>
          <w:i w:val="false"/>
          <w:color w:val="000000"/>
          <w:sz w:val="28"/>
        </w:rPr>
        <w:t xml:space="preserve">
      необходимость проведения испытаний с целью получения недостающих доказательственных материалов; </w:t>
      </w:r>
    </w:p>
    <w:bookmarkEnd w:id="116"/>
    <w:bookmarkStart w:name="z1202" w:id="117"/>
    <w:p>
      <w:pPr>
        <w:spacing w:after="0"/>
        <w:ind w:left="0"/>
        <w:jc w:val="both"/>
      </w:pPr>
      <w:r>
        <w:rPr>
          <w:rFonts w:ascii="Times New Roman"/>
          <w:b w:val="false"/>
          <w:i w:val="false"/>
          <w:color w:val="000000"/>
          <w:sz w:val="28"/>
        </w:rPr>
        <w:t xml:space="preserve">
      необходимость и сроки проведения анализа состояния производства. </w:t>
      </w:r>
    </w:p>
    <w:bookmarkEnd w:id="117"/>
    <w:bookmarkStart w:name="z1203" w:id="118"/>
    <w:p>
      <w:pPr>
        <w:spacing w:after="0"/>
        <w:ind w:left="0"/>
        <w:jc w:val="both"/>
      </w:pPr>
      <w:r>
        <w:rPr>
          <w:rFonts w:ascii="Times New Roman"/>
          <w:b w:val="false"/>
          <w:i w:val="false"/>
          <w:color w:val="000000"/>
          <w:sz w:val="28"/>
        </w:rPr>
        <w:t xml:space="preserve">
      Если для компонентов тракторов и прицепов, подтверждение соответствия которых предусмотрено Правилами ООН,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в качестве доказательственных материалов представлены сообщения об официальном утверждении типа, орган по сертификации после проведения идентификации компонентов выдает сертификат соответствия согласно подпункту 5.4.6 настоящего пункта на основании представленного сообщения об официальном утверждении типа без проведения работ, указанных в подпунктах 5.4.2 – 5.4.5 настоящего пункта. В сертификате соответствия вместо схемы сертификации указывается буква "с";</w:t>
      </w:r>
    </w:p>
    <w:bookmarkEnd w:id="118"/>
    <w:bookmarkStart w:name="z1204" w:id="119"/>
    <w:p>
      <w:pPr>
        <w:spacing w:after="0"/>
        <w:ind w:left="0"/>
        <w:jc w:val="both"/>
      </w:pPr>
      <w:r>
        <w:rPr>
          <w:rFonts w:ascii="Times New Roman"/>
          <w:b w:val="false"/>
          <w:i w:val="false"/>
          <w:color w:val="000000"/>
          <w:sz w:val="28"/>
        </w:rPr>
        <w:t>
      5.4.2. с целью получения недостающих доказательственных материалов:</w:t>
      </w:r>
    </w:p>
    <w:bookmarkEnd w:id="119"/>
    <w:bookmarkStart w:name="z1205" w:id="120"/>
    <w:p>
      <w:pPr>
        <w:spacing w:after="0"/>
        <w:ind w:left="0"/>
        <w:jc w:val="both"/>
      </w:pPr>
      <w:r>
        <w:rPr>
          <w:rFonts w:ascii="Times New Roman"/>
          <w:b w:val="false"/>
          <w:i w:val="false"/>
          <w:color w:val="000000"/>
          <w:sz w:val="28"/>
        </w:rPr>
        <w:t>
      осуществляет отбор образца (образцов) и проводит идентификацию тракторов, прицепов или компонентов путем установления тождественности их характеристик признакам, установленным в статье 1 настоящего технического регламента, положениям, установленным статьей 4 настоящего технического регламента, и документам, указанным в подпункте 5.1 настоящего пункта;</w:t>
      </w:r>
    </w:p>
    <w:bookmarkEnd w:id="120"/>
    <w:bookmarkStart w:name="z1206" w:id="121"/>
    <w:p>
      <w:pPr>
        <w:spacing w:after="0"/>
        <w:ind w:left="0"/>
        <w:jc w:val="both"/>
      </w:pPr>
      <w:r>
        <w:rPr>
          <w:rFonts w:ascii="Times New Roman"/>
          <w:b w:val="false"/>
          <w:i w:val="false"/>
          <w:color w:val="000000"/>
          <w:sz w:val="28"/>
        </w:rPr>
        <w:t>
      направляет в аккредитованную испытательную лабораторию (центр) образец (образцы) трактора, прицепа или компонента для проведения испытаний на соответствие требованиям настоящего технического регламента;</w:t>
      </w:r>
    </w:p>
    <w:bookmarkEnd w:id="121"/>
    <w:bookmarkStart w:name="z1207" w:id="122"/>
    <w:p>
      <w:pPr>
        <w:spacing w:after="0"/>
        <w:ind w:left="0"/>
        <w:jc w:val="both"/>
      </w:pPr>
      <w:r>
        <w:rPr>
          <w:rFonts w:ascii="Times New Roman"/>
          <w:b w:val="false"/>
          <w:i w:val="false"/>
          <w:color w:val="000000"/>
          <w:sz w:val="28"/>
        </w:rPr>
        <w:t>
      5.4.3. проводит анализ состояния производства (схема 1с). Объектами проверки при проведении анализа состояния производства являются:</w:t>
      </w:r>
    </w:p>
    <w:bookmarkEnd w:id="122"/>
    <w:bookmarkStart w:name="z1208" w:id="123"/>
    <w:p>
      <w:pPr>
        <w:spacing w:after="0"/>
        <w:ind w:left="0"/>
        <w:jc w:val="both"/>
      </w:pPr>
      <w:r>
        <w:rPr>
          <w:rFonts w:ascii="Times New Roman"/>
          <w:b w:val="false"/>
          <w:i w:val="false"/>
          <w:color w:val="000000"/>
          <w:sz w:val="28"/>
        </w:rPr>
        <w:t>
      техническая документация (проектная и (или) конструкторская, и (или) технологическая, и (или) эксплуатационная) на продукцию;</w:t>
      </w:r>
    </w:p>
    <w:bookmarkEnd w:id="123"/>
    <w:bookmarkStart w:name="z1209" w:id="124"/>
    <w:p>
      <w:pPr>
        <w:spacing w:after="0"/>
        <w:ind w:left="0"/>
        <w:jc w:val="both"/>
      </w:pPr>
      <w:r>
        <w:rPr>
          <w:rFonts w:ascii="Times New Roman"/>
          <w:b w:val="false"/>
          <w:i w:val="false"/>
          <w:color w:val="000000"/>
          <w:sz w:val="28"/>
        </w:rPr>
        <w:t>
      компетентность персонала, выполняющего работу, влияющую на соответствие выпускаемой в обращение на таможенной территории Союза продукции требованиям настоящего технического регламента;</w:t>
      </w:r>
    </w:p>
    <w:bookmarkEnd w:id="124"/>
    <w:bookmarkStart w:name="z1210" w:id="125"/>
    <w:p>
      <w:pPr>
        <w:spacing w:after="0"/>
        <w:ind w:left="0"/>
        <w:jc w:val="both"/>
      </w:pPr>
      <w:r>
        <w:rPr>
          <w:rFonts w:ascii="Times New Roman"/>
          <w:b w:val="false"/>
          <w:i w:val="false"/>
          <w:color w:val="000000"/>
          <w:sz w:val="28"/>
        </w:rPr>
        <w:t>
      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т.п.));</w:t>
      </w:r>
    </w:p>
    <w:bookmarkEnd w:id="125"/>
    <w:bookmarkStart w:name="z1211" w:id="126"/>
    <w:p>
      <w:pPr>
        <w:spacing w:after="0"/>
        <w:ind w:left="0"/>
        <w:jc w:val="both"/>
      </w:pPr>
      <w:r>
        <w:rPr>
          <w:rFonts w:ascii="Times New Roman"/>
          <w:b w:val="false"/>
          <w:i w:val="false"/>
          <w:color w:val="000000"/>
          <w:sz w:val="28"/>
        </w:rPr>
        <w:t>
      оборудование (средства технологического оснащения), а также его техническое обслуживание и ремонт;</w:t>
      </w:r>
    </w:p>
    <w:bookmarkEnd w:id="126"/>
    <w:bookmarkStart w:name="z1212" w:id="127"/>
    <w:p>
      <w:pPr>
        <w:spacing w:after="0"/>
        <w:ind w:left="0"/>
        <w:jc w:val="both"/>
      </w:pPr>
      <w:r>
        <w:rPr>
          <w:rFonts w:ascii="Times New Roman"/>
          <w:b w:val="false"/>
          <w:i w:val="false"/>
          <w:color w:val="000000"/>
          <w:sz w:val="28"/>
        </w:rPr>
        <w:t>
      управление контрольным, измерительным и испытательным оборудованием;</w:t>
      </w:r>
    </w:p>
    <w:bookmarkEnd w:id="127"/>
    <w:bookmarkStart w:name="z1213" w:id="128"/>
    <w:p>
      <w:pPr>
        <w:spacing w:after="0"/>
        <w:ind w:left="0"/>
        <w:jc w:val="both"/>
      </w:pPr>
      <w:r>
        <w:rPr>
          <w:rFonts w:ascii="Times New Roman"/>
          <w:b w:val="false"/>
          <w:i w:val="false"/>
          <w:color w:val="000000"/>
          <w:sz w:val="28"/>
        </w:rPr>
        <w:t>
      средства измерений, необходимые для обеспечения соответствия продукции требованиям настоящего технического регламента;</w:t>
      </w:r>
    </w:p>
    <w:bookmarkEnd w:id="128"/>
    <w:bookmarkStart w:name="z1214" w:id="129"/>
    <w:p>
      <w:pPr>
        <w:spacing w:after="0"/>
        <w:ind w:left="0"/>
        <w:jc w:val="both"/>
      </w:pPr>
      <w:r>
        <w:rPr>
          <w:rFonts w:ascii="Times New Roman"/>
          <w:b w:val="false"/>
          <w:i w:val="false"/>
          <w:color w:val="000000"/>
          <w:sz w:val="28"/>
        </w:rPr>
        <w:t>
      входной контроль закупленной продукции, влияющей на показатели безопасности сертифицируемой продукции (сырье, материалы, комплектующие изделия);</w:t>
      </w:r>
    </w:p>
    <w:bookmarkEnd w:id="129"/>
    <w:bookmarkStart w:name="z1215" w:id="130"/>
    <w:p>
      <w:pPr>
        <w:spacing w:after="0"/>
        <w:ind w:left="0"/>
        <w:jc w:val="both"/>
      </w:pPr>
      <w:r>
        <w:rPr>
          <w:rFonts w:ascii="Times New Roman"/>
          <w:b w:val="false"/>
          <w:i w:val="false"/>
          <w:color w:val="000000"/>
          <w:sz w:val="28"/>
        </w:rPr>
        <w:t>
      приемочный контроль и периодические испытания готовой продукции, связанные с контролем характеристик, к которым настоящим техническим регламентом установлены обязательные требования;</w:t>
      </w:r>
    </w:p>
    <w:bookmarkEnd w:id="130"/>
    <w:bookmarkStart w:name="z1216" w:id="131"/>
    <w:p>
      <w:pPr>
        <w:spacing w:after="0"/>
        <w:ind w:left="0"/>
        <w:jc w:val="both"/>
      </w:pPr>
      <w:r>
        <w:rPr>
          <w:rFonts w:ascii="Times New Roman"/>
          <w:b w:val="false"/>
          <w:i w:val="false"/>
          <w:color w:val="000000"/>
          <w:sz w:val="28"/>
        </w:rPr>
        <w:t>
      маркировка готовой продукции, условия ее хранения, упаковки и консервации;</w:t>
      </w:r>
    </w:p>
    <w:bookmarkEnd w:id="131"/>
    <w:bookmarkStart w:name="z1217" w:id="132"/>
    <w:p>
      <w:pPr>
        <w:spacing w:after="0"/>
        <w:ind w:left="0"/>
        <w:jc w:val="both"/>
      </w:pPr>
      <w:r>
        <w:rPr>
          <w:rFonts w:ascii="Times New Roman"/>
          <w:b w:val="false"/>
          <w:i w:val="false"/>
          <w:color w:val="000000"/>
          <w:sz w:val="28"/>
        </w:rPr>
        <w:t>
      взаимодействие с потребителем (в том числе рассмотрение жалоб и рекламаций на продукцию данного изготовителя);</w:t>
      </w:r>
    </w:p>
    <w:bookmarkEnd w:id="132"/>
    <w:bookmarkStart w:name="z1218" w:id="133"/>
    <w:p>
      <w:pPr>
        <w:spacing w:after="0"/>
        <w:ind w:left="0"/>
        <w:jc w:val="both"/>
      </w:pPr>
      <w:r>
        <w:rPr>
          <w:rFonts w:ascii="Times New Roman"/>
          <w:b w:val="false"/>
          <w:i w:val="false"/>
          <w:color w:val="000000"/>
          <w:sz w:val="28"/>
        </w:rPr>
        <w:t>
      идентификация продукции и ее прослеживаемость;</w:t>
      </w:r>
    </w:p>
    <w:bookmarkEnd w:id="133"/>
    <w:bookmarkStart w:name="z1219" w:id="134"/>
    <w:p>
      <w:pPr>
        <w:spacing w:after="0"/>
        <w:ind w:left="0"/>
        <w:jc w:val="both"/>
      </w:pPr>
      <w:r>
        <w:rPr>
          <w:rFonts w:ascii="Times New Roman"/>
          <w:b w:val="false"/>
          <w:i w:val="false"/>
          <w:color w:val="000000"/>
          <w:sz w:val="28"/>
        </w:rPr>
        <w:t>
      корректирующие и предупреждающие мероприятия;</w:t>
      </w:r>
    </w:p>
    <w:bookmarkEnd w:id="134"/>
    <w:bookmarkStart w:name="z1220" w:id="135"/>
    <w:p>
      <w:pPr>
        <w:spacing w:after="0"/>
        <w:ind w:left="0"/>
        <w:jc w:val="both"/>
      </w:pPr>
      <w:r>
        <w:rPr>
          <w:rFonts w:ascii="Times New Roman"/>
          <w:b w:val="false"/>
          <w:i w:val="false"/>
          <w:color w:val="000000"/>
          <w:sz w:val="28"/>
        </w:rPr>
        <w:t>
      5.4.4. оценивает возможность сертифицированной системы менеджмента качества производства или разработки и производства тракторов, прицепов или компонентов обеспечивать стабильный выпуск сертифицируемых тракторов, прицепов или компонентов, соответствующих требованиям настоящего технического регламента (схема 2с);</w:t>
      </w:r>
    </w:p>
    <w:bookmarkEnd w:id="135"/>
    <w:bookmarkStart w:name="z1221" w:id="136"/>
    <w:p>
      <w:pPr>
        <w:spacing w:after="0"/>
        <w:ind w:left="0"/>
        <w:jc w:val="both"/>
      </w:pPr>
      <w:r>
        <w:rPr>
          <w:rFonts w:ascii="Times New Roman"/>
          <w:b w:val="false"/>
          <w:i w:val="false"/>
          <w:color w:val="000000"/>
          <w:sz w:val="28"/>
        </w:rPr>
        <w:t>
      5.4.5. обобщает результаты проведенных работ по сертификации в соответствии с подпунктами 5.4.1 – 5.4.4 настоящего пункта и выбранной схемой сертификации;</w:t>
      </w:r>
    </w:p>
    <w:bookmarkEnd w:id="136"/>
    <w:bookmarkStart w:name="z1222" w:id="137"/>
    <w:p>
      <w:pPr>
        <w:spacing w:after="0"/>
        <w:ind w:left="0"/>
        <w:jc w:val="both"/>
      </w:pPr>
      <w:r>
        <w:rPr>
          <w:rFonts w:ascii="Times New Roman"/>
          <w:b w:val="false"/>
          <w:i w:val="false"/>
          <w:color w:val="000000"/>
          <w:sz w:val="28"/>
        </w:rPr>
        <w:t xml:space="preserve">
      5.4.6. выдает сертификат соответствия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с приложением к сертификату соответствия, в котором приводятся сведения, установленные в разделе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 </w:t>
      </w:r>
    </w:p>
    <w:bookmarkEnd w:id="137"/>
    <w:bookmarkStart w:name="z1223" w:id="138"/>
    <w:p>
      <w:pPr>
        <w:spacing w:after="0"/>
        <w:ind w:left="0"/>
        <w:jc w:val="both"/>
      </w:pPr>
      <w:r>
        <w:rPr>
          <w:rFonts w:ascii="Times New Roman"/>
          <w:b w:val="false"/>
          <w:i w:val="false"/>
          <w:color w:val="000000"/>
          <w:sz w:val="28"/>
        </w:rPr>
        <w:t>
      Срок действия сертификата соответствия для тракторов, прицепов или компонентов, выпускаемых серийно, – 5 лет, для партии (единичного изделия) тракторов, прицепов или компонентов срок действия не устанавливается и ограничивается количественной квотой, при этом в сертификате соответствия указываются отличительные признаки партии продукции – идентификационные номера, сведения о товаросопроводительных документах или иные признаки данной партии;</w:t>
      </w:r>
    </w:p>
    <w:bookmarkEnd w:id="138"/>
    <w:bookmarkStart w:name="z1224" w:id="139"/>
    <w:p>
      <w:pPr>
        <w:spacing w:after="0"/>
        <w:ind w:left="0"/>
        <w:jc w:val="both"/>
      </w:pPr>
      <w:r>
        <w:rPr>
          <w:rFonts w:ascii="Times New Roman"/>
          <w:b w:val="false"/>
          <w:i w:val="false"/>
          <w:color w:val="000000"/>
          <w:sz w:val="28"/>
        </w:rPr>
        <w:t>
      5.5. изготовитель (уполномоченное изготовителем лицо) или продавец:</w:t>
      </w:r>
    </w:p>
    <w:bookmarkEnd w:id="139"/>
    <w:bookmarkStart w:name="z1225" w:id="140"/>
    <w:p>
      <w:pPr>
        <w:spacing w:after="0"/>
        <w:ind w:left="0"/>
        <w:jc w:val="both"/>
      </w:pPr>
      <w:r>
        <w:rPr>
          <w:rFonts w:ascii="Times New Roman"/>
          <w:b w:val="false"/>
          <w:i w:val="false"/>
          <w:color w:val="000000"/>
          <w:sz w:val="28"/>
        </w:rPr>
        <w:t xml:space="preserve">
      5.5.1. обеспечивает маркировку единым знаком обращения продукции на рынке государств-членов в порядке, утвержденном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 в случаях,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технического регламента;</w:t>
      </w:r>
    </w:p>
    <w:bookmarkEnd w:id="140"/>
    <w:bookmarkStart w:name="z1226" w:id="141"/>
    <w:p>
      <w:pPr>
        <w:spacing w:after="0"/>
        <w:ind w:left="0"/>
        <w:jc w:val="both"/>
      </w:pPr>
      <w:r>
        <w:rPr>
          <w:rFonts w:ascii="Times New Roman"/>
          <w:b w:val="false"/>
          <w:i w:val="false"/>
          <w:color w:val="000000"/>
          <w:sz w:val="28"/>
        </w:rPr>
        <w:t>
      5.5.2. формирует после завершения подтверждения соответствия требованиям настоящего технического регламента комплект документов на тракторы, прицепы или компоненты, который включает в себя:</w:t>
      </w:r>
    </w:p>
    <w:bookmarkEnd w:id="141"/>
    <w:bookmarkStart w:name="z1227" w:id="142"/>
    <w:p>
      <w:pPr>
        <w:spacing w:after="0"/>
        <w:ind w:left="0"/>
        <w:jc w:val="both"/>
      </w:pPr>
      <w:r>
        <w:rPr>
          <w:rFonts w:ascii="Times New Roman"/>
          <w:b w:val="false"/>
          <w:i w:val="false"/>
          <w:color w:val="000000"/>
          <w:sz w:val="28"/>
        </w:rPr>
        <w:t>
      документы, указанные в подпункте 5.1 настоящего пункта;</w:t>
      </w:r>
    </w:p>
    <w:bookmarkEnd w:id="142"/>
    <w:bookmarkStart w:name="z1228" w:id="143"/>
    <w:p>
      <w:pPr>
        <w:spacing w:after="0"/>
        <w:ind w:left="0"/>
        <w:jc w:val="both"/>
      </w:pPr>
      <w:r>
        <w:rPr>
          <w:rFonts w:ascii="Times New Roman"/>
          <w:b w:val="false"/>
          <w:i w:val="false"/>
          <w:color w:val="000000"/>
          <w:sz w:val="28"/>
        </w:rPr>
        <w:t xml:space="preserve">
      протокол (протоколы) испытаний в случаях, предусмотренных подпунктом 5.4.2 настоящего пункта; </w:t>
      </w:r>
    </w:p>
    <w:bookmarkEnd w:id="143"/>
    <w:bookmarkStart w:name="z1229" w:id="144"/>
    <w:p>
      <w:pPr>
        <w:spacing w:after="0"/>
        <w:ind w:left="0"/>
        <w:jc w:val="both"/>
      </w:pPr>
      <w:r>
        <w:rPr>
          <w:rFonts w:ascii="Times New Roman"/>
          <w:b w:val="false"/>
          <w:i w:val="false"/>
          <w:color w:val="000000"/>
          <w:sz w:val="28"/>
        </w:rPr>
        <w:t xml:space="preserve">
      результаты анализа состояния производства в случаях, предусмотренных схемой сертификации; </w:t>
      </w:r>
    </w:p>
    <w:bookmarkEnd w:id="144"/>
    <w:bookmarkStart w:name="z1230" w:id="145"/>
    <w:p>
      <w:pPr>
        <w:spacing w:after="0"/>
        <w:ind w:left="0"/>
        <w:jc w:val="both"/>
      </w:pPr>
      <w:r>
        <w:rPr>
          <w:rFonts w:ascii="Times New Roman"/>
          <w:b w:val="false"/>
          <w:i w:val="false"/>
          <w:color w:val="000000"/>
          <w:sz w:val="28"/>
        </w:rPr>
        <w:t>
      сертификат соответствия;</w:t>
      </w:r>
    </w:p>
    <w:bookmarkEnd w:id="145"/>
    <w:bookmarkStart w:name="z1231" w:id="146"/>
    <w:p>
      <w:pPr>
        <w:spacing w:after="0"/>
        <w:ind w:left="0"/>
        <w:jc w:val="both"/>
      </w:pPr>
      <w:r>
        <w:rPr>
          <w:rFonts w:ascii="Times New Roman"/>
          <w:b w:val="false"/>
          <w:i w:val="false"/>
          <w:color w:val="000000"/>
          <w:sz w:val="28"/>
        </w:rPr>
        <w:t>
      5.6. орган по сертификации не чаще одного раза в год, но не реже одного раза в два года проводит инспекционный контроль за сертифицированными тракторами, прицепами или компонентами посредством:</w:t>
      </w:r>
    </w:p>
    <w:bookmarkEnd w:id="146"/>
    <w:bookmarkStart w:name="z1232" w:id="147"/>
    <w:p>
      <w:pPr>
        <w:spacing w:after="0"/>
        <w:ind w:left="0"/>
        <w:jc w:val="both"/>
      </w:pPr>
      <w:r>
        <w:rPr>
          <w:rFonts w:ascii="Times New Roman"/>
          <w:b w:val="false"/>
          <w:i w:val="false"/>
          <w:color w:val="000000"/>
          <w:sz w:val="28"/>
        </w:rPr>
        <w:t>
      проведения испытаний образца (образцов) в аккредитованной испытательной лаборатории (центре) и (или) анализа состояния производства (схема 1с);</w:t>
      </w:r>
    </w:p>
    <w:bookmarkEnd w:id="147"/>
    <w:bookmarkStart w:name="z1233" w:id="148"/>
    <w:p>
      <w:pPr>
        <w:spacing w:after="0"/>
        <w:ind w:left="0"/>
        <w:jc w:val="both"/>
      </w:pPr>
      <w:r>
        <w:rPr>
          <w:rFonts w:ascii="Times New Roman"/>
          <w:b w:val="false"/>
          <w:i w:val="false"/>
          <w:color w:val="000000"/>
          <w:sz w:val="28"/>
        </w:rPr>
        <w:t>
      проведения испытаний образца (образцов) в аккредитованной испытательной лаборатории (центре) и (или) анализа результатов инспекционного контроля сертифицированной системы менеджмента качества (схема 2с).</w:t>
      </w:r>
    </w:p>
    <w:bookmarkEnd w:id="148"/>
    <w:bookmarkStart w:name="z1234" w:id="149"/>
    <w:p>
      <w:pPr>
        <w:spacing w:after="0"/>
        <w:ind w:left="0"/>
        <w:jc w:val="both"/>
      </w:pPr>
      <w:r>
        <w:rPr>
          <w:rFonts w:ascii="Times New Roman"/>
          <w:b w:val="false"/>
          <w:i w:val="false"/>
          <w:color w:val="000000"/>
          <w:sz w:val="28"/>
        </w:rPr>
        <w:t>
      Инспекционный контроль за компонентами, сертифицированными на основании сообщений об официальном утверждении типа, осуществляется органом по сертификации путем анализа результатов оценки соответствия производств, проведенной техническими службами, уполномоченными государствами – участниками Соглашения 1958 года, и (или) путем испытаний компонентов;</w:t>
      </w:r>
    </w:p>
    <w:bookmarkEnd w:id="149"/>
    <w:bookmarkStart w:name="z1235" w:id="150"/>
    <w:p>
      <w:pPr>
        <w:spacing w:after="0"/>
        <w:ind w:left="0"/>
        <w:jc w:val="both"/>
      </w:pPr>
      <w:r>
        <w:rPr>
          <w:rFonts w:ascii="Times New Roman"/>
          <w:b w:val="false"/>
          <w:i w:val="false"/>
          <w:color w:val="000000"/>
          <w:sz w:val="28"/>
        </w:rPr>
        <w:t>
      5.7. при возникновении необходимости внесения изменений в конструкцию тракторов, прицепов и двигателей, на которые выдан сертификат соответствия, или в технологию их производства (изготовления), или при изменении информации, указанной в техническом описании трактора или прицепа, изготовитель (уполномоченное изготовителем лицо) перед выпуском в обращение на таможенной территории Союза тракторов, прицепов и двигателей в письменной форме уведомляет об этом орган по сертификации, выдавший сертификат соответствия, с приложением документов, подтверждающих состав и характеристики внесенных изменений (техническое описание, конструкторская документация, чертежи, спецификация и т. д.).</w:t>
      </w:r>
    </w:p>
    <w:bookmarkEnd w:id="150"/>
    <w:bookmarkStart w:name="z1236" w:id="151"/>
    <w:p>
      <w:pPr>
        <w:spacing w:after="0"/>
        <w:ind w:left="0"/>
        <w:jc w:val="both"/>
      </w:pPr>
      <w:r>
        <w:rPr>
          <w:rFonts w:ascii="Times New Roman"/>
          <w:b w:val="false"/>
          <w:i w:val="false"/>
          <w:color w:val="000000"/>
          <w:sz w:val="28"/>
        </w:rPr>
        <w:t xml:space="preserve">
      В течение 10 рабочих дней с даты получения уведомления от изготовителя (уполномоченного изготовителем лица) на основе анализа представленных документов орган по сертификации принимает решение о необходимости проведения дополнительных испытаний с определением их объема и (или) анализа состояния производства (если анализ состояния производства предусмотрен схемой сертификации такой продукции) или об отсутствии такой необходимости и уведомляет изготовителя (уполномоченное изготовителем лицо) о принятом решении. </w:t>
      </w:r>
    </w:p>
    <w:bookmarkEnd w:id="151"/>
    <w:bookmarkStart w:name="z1237" w:id="152"/>
    <w:p>
      <w:pPr>
        <w:spacing w:after="0"/>
        <w:ind w:left="0"/>
        <w:jc w:val="both"/>
      </w:pPr>
      <w:r>
        <w:rPr>
          <w:rFonts w:ascii="Times New Roman"/>
          <w:b w:val="false"/>
          <w:i w:val="false"/>
          <w:color w:val="000000"/>
          <w:sz w:val="28"/>
        </w:rPr>
        <w:t>
      Выпуск в обращение на таможенной территории Союза тракторов, прицепов и двигателей при внесении в их конструкцию (состав) или технологию производства (изготовления) изменений не допускается до получения изготовителем (уполномоченным изготовителем лицом) уведомления от органа по сертификации об отсутствии необходимости проведения дополнительных испытаний и (или) анализа состояния производства тракторов, прицепов и двигателей.</w:t>
      </w:r>
    </w:p>
    <w:bookmarkEnd w:id="152"/>
    <w:bookmarkStart w:name="z1238" w:id="153"/>
    <w:p>
      <w:pPr>
        <w:spacing w:after="0"/>
        <w:ind w:left="0"/>
        <w:jc w:val="both"/>
      </w:pPr>
      <w:r>
        <w:rPr>
          <w:rFonts w:ascii="Times New Roman"/>
          <w:b w:val="false"/>
          <w:i w:val="false"/>
          <w:color w:val="000000"/>
          <w:sz w:val="28"/>
        </w:rPr>
        <w:t>
      В случае если органом по сертификации продукции принимается решение о необходимости проведения дополнительных испытаний и (или) анализа состояния производства, такое решение в срок, указанный в абзаце втором настоящего подпункта, направляется органом по сертификации продукции изготовителю (уполномоченному изготовителем лицу) непосредственно или заказным почтовым отправлением с описью вложения и уведомлением о вручении.</w:t>
      </w:r>
    </w:p>
    <w:bookmarkEnd w:id="153"/>
    <w:bookmarkStart w:name="z1239" w:id="154"/>
    <w:p>
      <w:pPr>
        <w:spacing w:after="0"/>
        <w:ind w:left="0"/>
        <w:jc w:val="both"/>
      </w:pPr>
      <w:r>
        <w:rPr>
          <w:rFonts w:ascii="Times New Roman"/>
          <w:b w:val="false"/>
          <w:i w:val="false"/>
          <w:color w:val="000000"/>
          <w:sz w:val="28"/>
        </w:rPr>
        <w:t>
      В течение 5 рабочих дней с даты окончания проведения дополнительных испытаний и (или) анализа состояния производства тракторов, прицепов и двигателей органом по сертификации принимается решение о соответствии (несоответствии) тракторов, прицепов и двигателей требованиям настоящего технического регламента.</w:t>
      </w:r>
    </w:p>
    <w:bookmarkEnd w:id="154"/>
    <w:bookmarkStart w:name="z1240" w:id="155"/>
    <w:p>
      <w:pPr>
        <w:spacing w:after="0"/>
        <w:ind w:left="0"/>
        <w:jc w:val="both"/>
      </w:pPr>
      <w:r>
        <w:rPr>
          <w:rFonts w:ascii="Times New Roman"/>
          <w:b w:val="false"/>
          <w:i w:val="false"/>
          <w:color w:val="000000"/>
          <w:sz w:val="28"/>
        </w:rPr>
        <w:t>
      На основании решения о соответствии тракторов, прицепов и двигателей требованиям настоящего технического регламента органом по сертификации продукции направляется изготовителю (уполномоченному изготовителем лицу) уведомление о возможности внесения изменений и (или) дополнений в сертификат соответствия путем оформления на новом бланке с присвоением ему нового регистрационного номера, при этом дата окончания действия оформляемого сертификата соответствия устанавливается по дате окончания заменяемого сертификата соответствия. Указанное уведомление направляется в течение 5 рабочих дней с даты принятия решения о соответствии (несоответствии) тракторов, прицепов и двигателей требованиям настоящего технического регламента.</w:t>
      </w:r>
    </w:p>
    <w:bookmarkEnd w:id="155"/>
    <w:bookmarkStart w:name="z1241" w:id="156"/>
    <w:p>
      <w:pPr>
        <w:spacing w:after="0"/>
        <w:ind w:left="0"/>
        <w:jc w:val="both"/>
      </w:pPr>
      <w:r>
        <w:rPr>
          <w:rFonts w:ascii="Times New Roman"/>
          <w:b w:val="false"/>
          <w:i w:val="false"/>
          <w:color w:val="000000"/>
          <w:sz w:val="28"/>
        </w:rPr>
        <w:t>
      В графе "дополнительная информация" сертификата соответствия указывается информация "выдан взамен" и далее – регистрационный номер и дата выдачи предыдущего сертификата соответствия. Одновременно с выдачей сертификата соответствия органом по сертификации принимается решение о прекращении действия сертификата соответствия, который указывается в выдаваемом сертификате соответствия.</w:t>
      </w:r>
    </w:p>
    <w:bookmarkEnd w:id="156"/>
    <w:bookmarkStart w:name="z1242" w:id="157"/>
    <w:p>
      <w:pPr>
        <w:spacing w:after="0"/>
        <w:ind w:left="0"/>
        <w:jc w:val="both"/>
      </w:pPr>
      <w:r>
        <w:rPr>
          <w:rFonts w:ascii="Times New Roman"/>
          <w:b w:val="false"/>
          <w:i w:val="false"/>
          <w:color w:val="000000"/>
          <w:sz w:val="28"/>
        </w:rPr>
        <w:t>
      При отрицательных результатах дополнительных испытаний органом по сертификации продукции выдается изготовителю (уполномоченному изготовителем лицу) решение об отказе во внесении изменений и (или) дополнений в сертификат соответствия согласно положениям настоящего подпункта с указанием мотивированных причин такого отказа.</w:t>
      </w:r>
    </w:p>
    <w:bookmarkEnd w:id="157"/>
    <w:bookmarkStart w:name="z1243" w:id="158"/>
    <w:p>
      <w:pPr>
        <w:spacing w:after="0"/>
        <w:ind w:left="0"/>
        <w:jc w:val="both"/>
      </w:pPr>
      <w:r>
        <w:rPr>
          <w:rFonts w:ascii="Times New Roman"/>
          <w:b w:val="false"/>
          <w:i w:val="false"/>
          <w:color w:val="000000"/>
          <w:sz w:val="28"/>
        </w:rPr>
        <w:t>
      Документы, выданные органом по сертификации по результатам проведения дополнительных процедур подтверждения соответствия тракторов и прицепов, включаются в комплект доказательственных материалов и представляются органам по осуществлению государственного контроля (надзора) государства-члена за соблюдением требований настоящего технического регламента (при необходимости);</w:t>
      </w:r>
    </w:p>
    <w:bookmarkEnd w:id="158"/>
    <w:bookmarkStart w:name="z1244" w:id="159"/>
    <w:p>
      <w:pPr>
        <w:spacing w:after="0"/>
        <w:ind w:left="0"/>
        <w:jc w:val="both"/>
      </w:pPr>
      <w:r>
        <w:rPr>
          <w:rFonts w:ascii="Times New Roman"/>
          <w:b w:val="false"/>
          <w:i w:val="false"/>
          <w:color w:val="000000"/>
          <w:sz w:val="28"/>
        </w:rPr>
        <w:t xml:space="preserve">
      5.8. изготовитель (уполномоченное изготовителем лицо), выступивший заявителем при сертификации тракторов или прицепов по схемам 1с или 2с и обладающий комплектом документов на трактор или прицеп, сформированным после завершения процедуры подтверждения соответствия согласно требованиям подпункта 5.5.2 настоящего пункта, имеет право обратиться в орган по сертификации, выдавший сертификат соответствия на трактор или прицеп, с целью получения сертификата соответствия на изготавливаемые им компоненты из числа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на основании положительных результатов сертификации трактора или прицепа.</w:t>
      </w:r>
    </w:p>
    <w:bookmarkEnd w:id="159"/>
    <w:bookmarkStart w:name="z1245" w:id="160"/>
    <w:p>
      <w:pPr>
        <w:spacing w:after="0"/>
        <w:ind w:left="0"/>
        <w:jc w:val="both"/>
      </w:pPr>
      <w:r>
        <w:rPr>
          <w:rFonts w:ascii="Times New Roman"/>
          <w:b w:val="false"/>
          <w:i w:val="false"/>
          <w:color w:val="000000"/>
          <w:sz w:val="28"/>
        </w:rPr>
        <w:t>
      Сертификат соответствия на компоненты, поставляемые в качестве сменных (запасных) частей для послепродажного обслуживания тракторов или прицепов, может быть оформлен на основании результатов подтверждения соответствия трактора или прицепа требованиям настоящего технического регламента при соблюдении следующих условий:</w:t>
      </w:r>
    </w:p>
    <w:bookmarkEnd w:id="160"/>
    <w:bookmarkStart w:name="z1246" w:id="161"/>
    <w:p>
      <w:pPr>
        <w:spacing w:after="0"/>
        <w:ind w:left="0"/>
        <w:jc w:val="both"/>
      </w:pPr>
      <w:r>
        <w:rPr>
          <w:rFonts w:ascii="Times New Roman"/>
          <w:b w:val="false"/>
          <w:i w:val="false"/>
          <w:color w:val="000000"/>
          <w:sz w:val="28"/>
        </w:rPr>
        <w:t>
      идентичность компонентов, поставляемых на сборочное производство тракторов или прицепов, и компонентов, поставляемых для послепродажного обслуживания тракторов или прицепов (наличие соответствующей информации в техническом описании трактора или прицепа);</w:t>
      </w:r>
    </w:p>
    <w:bookmarkEnd w:id="161"/>
    <w:bookmarkStart w:name="z1247" w:id="162"/>
    <w:p>
      <w:pPr>
        <w:spacing w:after="0"/>
        <w:ind w:left="0"/>
        <w:jc w:val="both"/>
      </w:pPr>
      <w:r>
        <w:rPr>
          <w:rFonts w:ascii="Times New Roman"/>
          <w:b w:val="false"/>
          <w:i w:val="false"/>
          <w:color w:val="000000"/>
          <w:sz w:val="28"/>
        </w:rPr>
        <w:t>
      представление изготовителем (уполномоченным изготовителем лицом) трактора или прицепа доказательственных материалов, подтверждающих, что компоненты, поставляемые в качестве сменных (запасных) частей, идентичны компонентам, которые поставляются или поставлялись для сборки соответствующих тракторов или прицепов.</w:t>
      </w:r>
    </w:p>
    <w:bookmarkEnd w:id="162"/>
    <w:bookmarkStart w:name="z1248" w:id="163"/>
    <w:p>
      <w:pPr>
        <w:spacing w:after="0"/>
        <w:ind w:left="0"/>
        <w:jc w:val="both"/>
      </w:pPr>
      <w:r>
        <w:rPr>
          <w:rFonts w:ascii="Times New Roman"/>
          <w:b w:val="false"/>
          <w:i w:val="false"/>
          <w:color w:val="000000"/>
          <w:sz w:val="28"/>
        </w:rPr>
        <w:t>
      В случае прекращения производства трактора или прицепа и, соответственно, окончания срока действия сертификата соответствия на трактор или прицеп изготовителем (уполномоченным изготовителем лицом) трактора или прицепа может быть подана заявка на получение сертификата соответствия на изготавливаемые им компоненты, поставляемые в качестве сменных (запасных) частей, со сроком действия, не превышающим 5 лет, для компонентов выпускаемых серийно (для партии (единичного изделия) компонентов срок действия не устанавливается, при этом в сертификате соответствия указываются отличительные признаки партии продукции – идентификационные номера, сведения о товаросопроводительных документах и др.). Сертификат соответствия на указанные компоненты может быть оформлен согласно требованиям, действовавшим на момент окончания выпуска в обращение на таможенной территории Союза трактора или прицепа, при условии положительного результата анализа состояния производства компонентов, проведенного органом по сертификации.</w:t>
      </w:r>
    </w:p>
    <w:bookmarkEnd w:id="163"/>
    <w:bookmarkStart w:name="z1249" w:id="164"/>
    <w:p>
      <w:pPr>
        <w:spacing w:after="0"/>
        <w:ind w:left="0"/>
        <w:jc w:val="both"/>
      </w:pPr>
      <w:r>
        <w:rPr>
          <w:rFonts w:ascii="Times New Roman"/>
          <w:b w:val="false"/>
          <w:i w:val="false"/>
          <w:color w:val="000000"/>
          <w:sz w:val="28"/>
        </w:rPr>
        <w:t>
      6. Комплект документов на тракторы, прицепы или компоненты, сформированный в соответствии с подпунктом 5.5.2 пункта 5 настоящей статьи, должен храниться в течение следующего срока:</w:t>
      </w:r>
    </w:p>
    <w:bookmarkEnd w:id="164"/>
    <w:bookmarkStart w:name="z1250" w:id="165"/>
    <w:p>
      <w:pPr>
        <w:spacing w:after="0"/>
        <w:ind w:left="0"/>
        <w:jc w:val="both"/>
      </w:pPr>
      <w:r>
        <w:rPr>
          <w:rFonts w:ascii="Times New Roman"/>
          <w:b w:val="false"/>
          <w:i w:val="false"/>
          <w:color w:val="000000"/>
          <w:sz w:val="28"/>
        </w:rPr>
        <w:t>
      на выпускаемые серийно тракторы, прицепы или компоненты – у изготовителя (уполномоченного изготовителем лица) не менее 10 лет с даты снятия с производства (прекращения производства) этих тракторов, прицепов или компонентов;</w:t>
      </w:r>
    </w:p>
    <w:bookmarkEnd w:id="165"/>
    <w:bookmarkStart w:name="z1251" w:id="166"/>
    <w:p>
      <w:pPr>
        <w:spacing w:after="0"/>
        <w:ind w:left="0"/>
        <w:jc w:val="both"/>
      </w:pPr>
      <w:r>
        <w:rPr>
          <w:rFonts w:ascii="Times New Roman"/>
          <w:b w:val="false"/>
          <w:i w:val="false"/>
          <w:color w:val="000000"/>
          <w:sz w:val="28"/>
        </w:rPr>
        <w:t>
      на партию тракторов, прицепов или компонентов – у изготовителя (уполномоченного изготовителем лица) или продавца не менее 10 лет с даты реализации последнего изделия из партии.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решения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с изменениями, внесенными решением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МАРКИРОВКА ЕДИНЫМ ЗНАКОМ ОБРАЩЕНИЯ ПРОДУКЦИИ НА РЫНКЕ ГОСУДАРСТВ – ЧЛЕНОВ</w:t>
      </w:r>
    </w:p>
    <w:bookmarkStart w:name="z165" w:id="167"/>
    <w:p>
      <w:pPr>
        <w:spacing w:after="0"/>
        <w:ind w:left="0"/>
        <w:jc w:val="both"/>
      </w:pPr>
      <w:r>
        <w:rPr>
          <w:rFonts w:ascii="Times New Roman"/>
          <w:b w:val="false"/>
          <w:i w:val="false"/>
          <w:color w:val="000000"/>
          <w:sz w:val="28"/>
        </w:rPr>
        <w:t xml:space="preserve">
      1. Тракторы, прицепы и компоненты, соответствующие требованиям безопасности настоящего технического регламента Таможенного союза и прошедшие подтверждение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Таможенного союза, должны иметь маркировку единым знаком обращения продукции на рынке государств-членов.</w:t>
      </w:r>
    </w:p>
    <w:bookmarkEnd w:id="167"/>
    <w:bookmarkStart w:name="z166" w:id="168"/>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осуществляется перед выпуском трактора, прицепа или компонента в обращение на рынке.</w:t>
      </w:r>
    </w:p>
    <w:bookmarkEnd w:id="168"/>
    <w:bookmarkStart w:name="z167" w:id="169"/>
    <w:p>
      <w:pPr>
        <w:spacing w:after="0"/>
        <w:ind w:left="0"/>
        <w:jc w:val="both"/>
      </w:pPr>
      <w:r>
        <w:rPr>
          <w:rFonts w:ascii="Times New Roman"/>
          <w:b w:val="false"/>
          <w:i w:val="false"/>
          <w:color w:val="000000"/>
          <w:sz w:val="28"/>
        </w:rPr>
        <w:t>
      3. Единый знак обращения продукции на рынке государств-членов наносится на каждый трактор и прицеп или табличку изготовителя (маркировочную табличку) любым способом, обеспечивающим четкое и ясное изображение в течение всего срока службы трактора и прицепа, а также приводится в прилагаемых к нему эксплуатационных документах.</w:t>
      </w:r>
    </w:p>
    <w:bookmarkEnd w:id="169"/>
    <w:bookmarkStart w:name="z168" w:id="170"/>
    <w:p>
      <w:pPr>
        <w:spacing w:after="0"/>
        <w:ind w:left="0"/>
        <w:jc w:val="both"/>
      </w:pPr>
      <w:r>
        <w:rPr>
          <w:rFonts w:ascii="Times New Roman"/>
          <w:b w:val="false"/>
          <w:i w:val="false"/>
          <w:color w:val="000000"/>
          <w:sz w:val="28"/>
        </w:rPr>
        <w:t>
      4. При маркировании компонентов единый знак обращения продукции на рынке государств-членов должен быть нанесен непосредственно на каждый компонент (если это технически возможно) и на упаковку, а также приведен в прилагаемых к нему эксплуатационных документах.</w:t>
      </w:r>
    </w:p>
    <w:bookmarkEnd w:id="170"/>
    <w:bookmarkStart w:name="z169" w:id="171"/>
    <w:p>
      <w:pPr>
        <w:spacing w:after="0"/>
        <w:ind w:left="0"/>
        <w:jc w:val="both"/>
      </w:pPr>
      <w:r>
        <w:rPr>
          <w:rFonts w:ascii="Times New Roman"/>
          <w:b w:val="false"/>
          <w:i w:val="false"/>
          <w:color w:val="000000"/>
          <w:sz w:val="28"/>
        </w:rPr>
        <w:t>
      Маркировка компонентов знаками официального утверждения приравнивается к маркировке единым знаком обращения продукции на рынке государств-членов. При наличии на компонентах маркировки знаком официального утверждения маркировка таких компонентов единым знаком обращения продукции на рынке государств-членов не требуется.</w:t>
      </w:r>
    </w:p>
    <w:bookmarkEnd w:id="171"/>
    <w:bookmarkStart w:name="z170" w:id="172"/>
    <w:p>
      <w:pPr>
        <w:spacing w:after="0"/>
        <w:ind w:left="0"/>
        <w:jc w:val="both"/>
      </w:pPr>
      <w:r>
        <w:rPr>
          <w:rFonts w:ascii="Times New Roman"/>
          <w:b w:val="false"/>
          <w:i w:val="false"/>
          <w:color w:val="000000"/>
          <w:sz w:val="28"/>
        </w:rPr>
        <w:t>
      5. Тракторы, прицепы или компоненты маркируются единым знаком обращения продукции на рынке государств-членов при их соответствии требованиям всех технических регламентов Таможенного союза, действие которых на них распространяется.</w:t>
      </w:r>
    </w:p>
    <w:bookmarkEnd w:id="172"/>
    <w:p>
      <w:pPr>
        <w:spacing w:after="0"/>
        <w:ind w:left="0"/>
        <w:jc w:val="both"/>
      </w:pPr>
      <w:r>
        <w:rPr>
          <w:rFonts w:ascii="Times New Roman"/>
          <w:b/>
          <w:i w:val="false"/>
          <w:color w:val="000000"/>
          <w:sz w:val="28"/>
        </w:rPr>
        <w:t>Статья 8. ЗАЩИТИТЕЛЬНАЯ ОГОВОРКА</w:t>
      </w:r>
    </w:p>
    <w:bookmarkStart w:name="z173" w:id="173"/>
    <w:p>
      <w:pPr>
        <w:spacing w:after="0"/>
        <w:ind w:left="0"/>
        <w:jc w:val="both"/>
      </w:pPr>
      <w:r>
        <w:rPr>
          <w:rFonts w:ascii="Times New Roman"/>
          <w:b w:val="false"/>
          <w:i w:val="false"/>
          <w:color w:val="000000"/>
          <w:sz w:val="28"/>
        </w:rPr>
        <w:t>
      1. государства-члены обязаны предпринять все меры для ограничения, запрета выпуска в обращение тракторов, прицепов и компонентов на единой таможенной территории Таможенного союза, а также изъятия с рынка тракторов, прицепов и компонентов, не соответствующих требованиям безопасности настоящего технического регламента Таможенного союза.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w:t>
            </w:r>
            <w:r>
              <w:br/>
            </w:r>
            <w:r>
              <w:rPr>
                <w:rFonts w:ascii="Times New Roman"/>
                <w:b w:val="false"/>
                <w:i w:val="false"/>
                <w:color w:val="000000"/>
                <w:sz w:val="20"/>
              </w:rPr>
              <w:t>сельскохозяйственных</w:t>
            </w:r>
            <w:r>
              <w:br/>
            </w:r>
            <w:r>
              <w:rPr>
                <w:rFonts w:ascii="Times New Roman"/>
                <w:b w:val="false"/>
                <w:i w:val="false"/>
                <w:color w:val="000000"/>
                <w:sz w:val="20"/>
              </w:rPr>
              <w:t>и лесохозяйственных тракторов</w:t>
            </w:r>
            <w:r>
              <w:br/>
            </w:r>
            <w:r>
              <w:rPr>
                <w:rFonts w:ascii="Times New Roman"/>
                <w:b w:val="false"/>
                <w:i w:val="false"/>
                <w:color w:val="000000"/>
                <w:sz w:val="20"/>
              </w:rPr>
              <w:t>и прицепов к ним"</w:t>
            </w:r>
            <w:r>
              <w:br/>
            </w:r>
            <w:r>
              <w:rPr>
                <w:rFonts w:ascii="Times New Roman"/>
                <w:b w:val="false"/>
                <w:i w:val="false"/>
                <w:color w:val="000000"/>
                <w:sz w:val="20"/>
              </w:rPr>
              <w:t>(ТР ТС 031/2012)</w:t>
            </w:r>
          </w:p>
        </w:tc>
      </w:tr>
    </w:tbl>
    <w:bookmarkStart w:name="z179" w:id="174"/>
    <w:p>
      <w:pPr>
        <w:spacing w:after="0"/>
        <w:ind w:left="0"/>
        <w:jc w:val="left"/>
      </w:pPr>
      <w:r>
        <w:rPr>
          <w:rFonts w:ascii="Times New Roman"/>
          <w:b/>
          <w:i w:val="false"/>
          <w:color w:val="000000"/>
        </w:rPr>
        <w:t xml:space="preserve"> ПЕРЕЧЕНЬ</w:t>
      </w:r>
      <w:r>
        <w:br/>
      </w:r>
      <w:r>
        <w:rPr>
          <w:rFonts w:ascii="Times New Roman"/>
          <w:b/>
          <w:i w:val="false"/>
          <w:color w:val="000000"/>
        </w:rPr>
        <w:t>компонентов тракторов или прицепов, на которые распространяются требования технического регламента Таможенного союза "О безопасности сельскохозяйственных и лесохозяйственных тракторов и прицепов к ним" (ТР ТС 031/2012)</w:t>
      </w:r>
    </w:p>
    <w:bookmarkEnd w:id="174"/>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29.08.2023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изменением, внесенным решением Совета Евразийской экономической комиссии от 24.11.2023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трактора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либо обозначение стандарта или Правил ООН, устанавливающих требования к компоненту трактора или прицепа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стандарта или </w:t>
            </w:r>
          </w:p>
          <w:p>
            <w:pPr>
              <w:spacing w:after="20"/>
              <w:ind w:left="20"/>
              <w:jc w:val="both"/>
            </w:pPr>
            <w:r>
              <w:rPr>
                <w:rFonts w:ascii="Times New Roman"/>
                <w:b w:val="false"/>
                <w:i w:val="false"/>
                <w:color w:val="000000"/>
                <w:sz w:val="20"/>
              </w:rPr>
              <w:t>Правил ООН, устанавливающих методы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тягово-сцепные устройства трактора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(кроме подпункта 3.4), раздел 4 ГОСТ 32774-2014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приложение В</w:t>
            </w:r>
          </w:p>
          <w:p>
            <w:pPr>
              <w:spacing w:after="20"/>
              <w:ind w:left="20"/>
              <w:jc w:val="both"/>
            </w:pPr>
            <w:r>
              <w:rPr>
                <w:rFonts w:ascii="Times New Roman"/>
                <w:b w:val="false"/>
                <w:i w:val="false"/>
                <w:color w:val="000000"/>
                <w:sz w:val="20"/>
              </w:rPr>
              <w:t>
ГОСТ 32774-2014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звуковой сигнализации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43 (00)</w:t>
            </w:r>
          </w:p>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43 (00)</w:t>
            </w:r>
          </w:p>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75"/>
          <w:p>
            <w:pPr>
              <w:spacing w:after="20"/>
              <w:ind w:left="20"/>
              <w:jc w:val="both"/>
            </w:pPr>
            <w:r>
              <w:rPr>
                <w:rFonts w:ascii="Times New Roman"/>
                <w:b w:val="false"/>
                <w:i w:val="false"/>
                <w:color w:val="000000"/>
                <w:sz w:val="20"/>
              </w:rPr>
              <w:t>
Правила ООН № 43 (01)</w:t>
            </w:r>
          </w:p>
          <w:bookmarkEnd w:id="175"/>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6"/>
          <w:p>
            <w:pPr>
              <w:spacing w:after="20"/>
              <w:ind w:left="20"/>
              <w:jc w:val="both"/>
            </w:pPr>
            <w:r>
              <w:rPr>
                <w:rFonts w:ascii="Times New Roman"/>
                <w:b w:val="false"/>
                <w:i w:val="false"/>
                <w:color w:val="000000"/>
                <w:sz w:val="20"/>
              </w:rPr>
              <w:t>
Правила ООН № 43 (01)</w:t>
            </w:r>
          </w:p>
          <w:bookmarkEnd w:id="176"/>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7"/>
          <w:p>
            <w:pPr>
              <w:spacing w:after="20"/>
              <w:ind w:left="20"/>
              <w:jc w:val="both"/>
            </w:pPr>
            <w:r>
              <w:rPr>
                <w:rFonts w:ascii="Times New Roman"/>
                <w:b w:val="false"/>
                <w:i w:val="false"/>
                <w:color w:val="000000"/>
                <w:sz w:val="20"/>
              </w:rPr>
              <w:t>
Светоотражающие</w:t>
            </w:r>
          </w:p>
          <w:bookmarkEnd w:id="177"/>
          <w:p>
            <w:pPr>
              <w:spacing w:after="20"/>
              <w:ind w:left="20"/>
              <w:jc w:val="both"/>
            </w:pPr>
            <w:r>
              <w:rPr>
                <w:rFonts w:ascii="Times New Roman"/>
                <w:b w:val="false"/>
                <w:i w:val="false"/>
                <w:color w:val="000000"/>
                <w:sz w:val="20"/>
              </w:rPr>
              <w:t>
приспособления</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 (02)</w:t>
            </w:r>
            <w:r>
              <w:rPr>
                <w:rFonts w:ascii="Times New Roman"/>
                <w:b w:val="false"/>
                <w:i w:val="false"/>
                <w:color w:val="000000"/>
                <w:vertAlign w:val="superscript"/>
              </w:rPr>
              <w:t xml:space="preserve">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 (02)</w:t>
            </w:r>
            <w:r>
              <w:rPr>
                <w:rFonts w:ascii="Times New Roman"/>
                <w:b w:val="false"/>
                <w:i w:val="false"/>
                <w:color w:val="000000"/>
                <w:vertAlign w:val="superscript"/>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8"/>
          <w:p>
            <w:pPr>
              <w:spacing w:after="20"/>
              <w:ind w:left="20"/>
              <w:jc w:val="both"/>
            </w:pPr>
            <w:r>
              <w:rPr>
                <w:rFonts w:ascii="Times New Roman"/>
                <w:b w:val="false"/>
                <w:i w:val="false"/>
                <w:color w:val="000000"/>
                <w:sz w:val="20"/>
              </w:rPr>
              <w:t>
Габаритные огни и сигналы</w:t>
            </w:r>
          </w:p>
          <w:bookmarkEnd w:id="178"/>
          <w:p>
            <w:pPr>
              <w:spacing w:after="20"/>
              <w:ind w:left="20"/>
              <w:jc w:val="both"/>
            </w:pPr>
            <w:r>
              <w:rPr>
                <w:rFonts w:ascii="Times New Roman"/>
                <w:b w:val="false"/>
                <w:i w:val="false"/>
                <w:color w:val="000000"/>
                <w:sz w:val="20"/>
              </w:rPr>
              <w:t>
торможения</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 (02)</w:t>
            </w:r>
            <w:r>
              <w:rPr>
                <w:rFonts w:ascii="Times New Roman"/>
                <w:b w:val="false"/>
                <w:i w:val="false"/>
                <w:color w:val="000000"/>
                <w:vertAlign w:val="superscript"/>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 (02)</w:t>
            </w:r>
            <w:r>
              <w:rPr>
                <w:rFonts w:ascii="Times New Roman"/>
                <w:b w:val="false"/>
                <w:i w:val="false"/>
                <w:color w:val="000000"/>
                <w:vertAlign w:val="superscript"/>
              </w:rPr>
              <w:t xml:space="preserve">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 (01)</w:t>
            </w:r>
            <w:r>
              <w:rPr>
                <w:rFonts w:ascii="Times New Roman"/>
                <w:b w:val="false"/>
                <w:i w:val="false"/>
                <w:color w:val="000000"/>
                <w:vertAlign w:val="superscript"/>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 (01)</w:t>
            </w:r>
            <w:r>
              <w:rPr>
                <w:rFonts w:ascii="Times New Roman"/>
                <w:b w:val="false"/>
                <w:i w:val="false"/>
                <w:color w:val="000000"/>
                <w:vertAlign w:val="superscript"/>
              </w:rPr>
              <w:t xml:space="preserve">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освещения заднего номерного знака</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9"/>
          <w:p>
            <w:pPr>
              <w:spacing w:after="20"/>
              <w:ind w:left="20"/>
              <w:jc w:val="both"/>
            </w:pPr>
            <w:r>
              <w:rPr>
                <w:rFonts w:ascii="Times New Roman"/>
                <w:b w:val="false"/>
                <w:i w:val="false"/>
                <w:color w:val="000000"/>
                <w:sz w:val="20"/>
              </w:rPr>
              <w:t>
Правила ООН № 4 (00)</w:t>
            </w:r>
            <w:r>
              <w:rPr>
                <w:rFonts w:ascii="Times New Roman"/>
                <w:b w:val="false"/>
                <w:i w:val="false"/>
                <w:color w:val="000000"/>
                <w:vertAlign w:val="superscript"/>
              </w:rPr>
              <w:t xml:space="preserve"> 4</w:t>
            </w:r>
          </w:p>
          <w:bookmarkEnd w:id="1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 (00)</w:t>
            </w:r>
            <w:r>
              <w:rPr>
                <w:rFonts w:ascii="Times New Roman"/>
                <w:b w:val="false"/>
                <w:i w:val="false"/>
                <w:color w:val="000000"/>
                <w:vertAlign w:val="superscript"/>
              </w:rPr>
              <w:t xml:space="preserve">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дальнего света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0"/>
          <w:p>
            <w:pPr>
              <w:spacing w:after="20"/>
              <w:ind w:left="20"/>
              <w:jc w:val="both"/>
            </w:pPr>
            <w:r>
              <w:rPr>
                <w:rFonts w:ascii="Times New Roman"/>
                <w:b w:val="false"/>
                <w:i w:val="false"/>
                <w:color w:val="000000"/>
                <w:sz w:val="20"/>
              </w:rPr>
              <w:t>
Правила ООН № 1,</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98 (00)</w:t>
            </w:r>
            <w:r>
              <w:rPr>
                <w:rFonts w:ascii="Times New Roman"/>
                <w:b w:val="false"/>
                <w:i w:val="false"/>
                <w:color w:val="000000"/>
                <w:vertAlign w:val="superscript"/>
              </w:rPr>
              <w:t xml:space="preserve"> 5</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113 (01)</w:t>
            </w:r>
            <w:r>
              <w:rPr>
                <w:rFonts w:ascii="Times New Roman"/>
                <w:b w:val="false"/>
                <w:i w:val="false"/>
                <w:color w:val="000000"/>
                <w:vertAlign w:val="superscript"/>
              </w:rPr>
              <w:t xml:space="preserve">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1"/>
          <w:p>
            <w:pPr>
              <w:spacing w:after="20"/>
              <w:ind w:left="20"/>
              <w:jc w:val="both"/>
            </w:pPr>
            <w:r>
              <w:rPr>
                <w:rFonts w:ascii="Times New Roman"/>
                <w:b w:val="false"/>
                <w:i w:val="false"/>
                <w:color w:val="000000"/>
                <w:sz w:val="20"/>
              </w:rPr>
              <w:t xml:space="preserve">
Правила ООН № 1,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98 (00)</w:t>
            </w:r>
            <w:r>
              <w:rPr>
                <w:rFonts w:ascii="Times New Roman"/>
                <w:b w:val="false"/>
                <w:i w:val="false"/>
                <w:color w:val="000000"/>
                <w:vertAlign w:val="superscript"/>
              </w:rPr>
              <w:t xml:space="preserve"> 5</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113 (01)</w:t>
            </w:r>
            <w:r>
              <w:rPr>
                <w:rFonts w:ascii="Times New Roman"/>
                <w:b w:val="false"/>
                <w:i w:val="false"/>
                <w:color w:val="000000"/>
                <w:vertAlign w:val="superscript"/>
              </w:rPr>
              <w:t xml:space="preserve">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2"/>
          <w:p>
            <w:pPr>
              <w:spacing w:after="20"/>
              <w:ind w:left="20"/>
              <w:jc w:val="both"/>
            </w:pPr>
            <w:r>
              <w:rPr>
                <w:rFonts w:ascii="Times New Roman"/>
                <w:b w:val="false"/>
                <w:i w:val="false"/>
                <w:color w:val="000000"/>
                <w:sz w:val="20"/>
              </w:rPr>
              <w:t>
Правила ООН № 112 (00)</w:t>
            </w:r>
          </w:p>
          <w:bookmarkEnd w:id="182"/>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3"/>
          <w:p>
            <w:pPr>
              <w:spacing w:after="20"/>
              <w:ind w:left="20"/>
              <w:jc w:val="both"/>
            </w:pPr>
            <w:r>
              <w:rPr>
                <w:rFonts w:ascii="Times New Roman"/>
                <w:b w:val="false"/>
                <w:i w:val="false"/>
                <w:color w:val="000000"/>
                <w:sz w:val="20"/>
              </w:rPr>
              <w:t>
Правила ООН № 112 (00)</w:t>
            </w:r>
          </w:p>
          <w:bookmarkEnd w:id="183"/>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4"/>
          <w:p>
            <w:pPr>
              <w:spacing w:after="20"/>
              <w:ind w:left="20"/>
              <w:jc w:val="both"/>
            </w:pPr>
            <w:r>
              <w:rPr>
                <w:rFonts w:ascii="Times New Roman"/>
                <w:b w:val="false"/>
                <w:i w:val="false"/>
                <w:color w:val="000000"/>
                <w:sz w:val="20"/>
              </w:rPr>
              <w:t>
Правила ООН № 112 (01)</w:t>
            </w:r>
            <w:r>
              <w:rPr>
                <w:rFonts w:ascii="Times New Roman"/>
                <w:b w:val="false"/>
                <w:i w:val="false"/>
                <w:color w:val="000000"/>
                <w:vertAlign w:val="superscript"/>
              </w:rPr>
              <w:t xml:space="preserve"> 5</w:t>
            </w:r>
          </w:p>
          <w:bookmarkEnd w:id="184"/>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5"/>
          <w:p>
            <w:pPr>
              <w:spacing w:after="20"/>
              <w:ind w:left="20"/>
              <w:jc w:val="both"/>
            </w:pPr>
            <w:r>
              <w:rPr>
                <w:rFonts w:ascii="Times New Roman"/>
                <w:b w:val="false"/>
                <w:i w:val="false"/>
                <w:color w:val="000000"/>
                <w:sz w:val="20"/>
              </w:rPr>
              <w:t>
Правила ООН № 112 (01)</w:t>
            </w:r>
            <w:r>
              <w:rPr>
                <w:rFonts w:ascii="Times New Roman"/>
                <w:b w:val="false"/>
                <w:i w:val="false"/>
                <w:color w:val="000000"/>
                <w:vertAlign w:val="superscript"/>
              </w:rPr>
              <w:t xml:space="preserve"> 5</w:t>
            </w:r>
          </w:p>
          <w:bookmarkEnd w:id="185"/>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ближнего света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6"/>
          <w:p>
            <w:pPr>
              <w:spacing w:after="20"/>
              <w:ind w:left="20"/>
              <w:jc w:val="both"/>
            </w:pPr>
            <w:r>
              <w:rPr>
                <w:rFonts w:ascii="Times New Roman"/>
                <w:b w:val="false"/>
                <w:i w:val="false"/>
                <w:color w:val="000000"/>
                <w:sz w:val="20"/>
              </w:rPr>
              <w:t>
Правила ООН № 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Правила ООН № 98 (00)</w:t>
            </w:r>
            <w:r>
              <w:rPr>
                <w:rFonts w:ascii="Times New Roman"/>
                <w:b w:val="false"/>
                <w:i w:val="false"/>
                <w:color w:val="000000"/>
                <w:vertAlign w:val="superscript"/>
              </w:rPr>
              <w:t xml:space="preserve">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7"/>
          <w:p>
            <w:pPr>
              <w:spacing w:after="20"/>
              <w:ind w:left="20"/>
              <w:jc w:val="both"/>
            </w:pPr>
            <w:r>
              <w:rPr>
                <w:rFonts w:ascii="Times New Roman"/>
                <w:b w:val="false"/>
                <w:i w:val="false"/>
                <w:color w:val="000000"/>
                <w:sz w:val="20"/>
              </w:rPr>
              <w:t>
Правила ООН № 1,</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 8,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ООН № 20 (03),</w:t>
            </w:r>
          </w:p>
          <w:p>
            <w:pPr>
              <w:spacing w:after="20"/>
              <w:ind w:left="20"/>
              <w:jc w:val="both"/>
            </w:pPr>
            <w:r>
              <w:rPr>
                <w:rFonts w:ascii="Times New Roman"/>
                <w:b w:val="false"/>
                <w:i w:val="false"/>
                <w:color w:val="000000"/>
                <w:sz w:val="20"/>
              </w:rPr>
              <w:t>
Правила ООН № 98 (00)</w:t>
            </w:r>
            <w:r>
              <w:rPr>
                <w:rFonts w:ascii="Times New Roman"/>
                <w:b w:val="false"/>
                <w:i w:val="false"/>
                <w:color w:val="000000"/>
                <w:vertAlign w:val="superscript"/>
              </w:rPr>
              <w:t xml:space="preserve">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8"/>
          <w:p>
            <w:pPr>
              <w:spacing w:after="20"/>
              <w:ind w:left="20"/>
              <w:jc w:val="both"/>
            </w:pPr>
            <w:r>
              <w:rPr>
                <w:rFonts w:ascii="Times New Roman"/>
                <w:b w:val="false"/>
                <w:i w:val="false"/>
                <w:color w:val="000000"/>
                <w:sz w:val="20"/>
              </w:rPr>
              <w:t>
Правила ООН № 112 (00)</w:t>
            </w:r>
          </w:p>
          <w:bookmarkEnd w:id="188"/>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9"/>
          <w:p>
            <w:pPr>
              <w:spacing w:after="20"/>
              <w:ind w:left="20"/>
              <w:jc w:val="both"/>
            </w:pPr>
            <w:r>
              <w:rPr>
                <w:rFonts w:ascii="Times New Roman"/>
                <w:b w:val="false"/>
                <w:i w:val="false"/>
                <w:color w:val="000000"/>
                <w:sz w:val="20"/>
              </w:rPr>
              <w:t>
Правила ООН № 112 (00)</w:t>
            </w:r>
          </w:p>
          <w:bookmarkEnd w:id="189"/>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0"/>
          <w:p>
            <w:pPr>
              <w:spacing w:after="20"/>
              <w:ind w:left="20"/>
              <w:jc w:val="both"/>
            </w:pPr>
            <w:r>
              <w:rPr>
                <w:rFonts w:ascii="Times New Roman"/>
                <w:b w:val="false"/>
                <w:i w:val="false"/>
                <w:color w:val="000000"/>
                <w:sz w:val="20"/>
              </w:rPr>
              <w:t>
Правила ООН № 112 (01)</w:t>
            </w:r>
            <w:r>
              <w:rPr>
                <w:rFonts w:ascii="Times New Roman"/>
                <w:b w:val="false"/>
                <w:i w:val="false"/>
                <w:color w:val="000000"/>
                <w:vertAlign w:val="superscript"/>
              </w:rPr>
              <w:t xml:space="preserve"> 5</w:t>
            </w:r>
          </w:p>
          <w:bookmarkEnd w:id="190"/>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1"/>
          <w:p>
            <w:pPr>
              <w:spacing w:after="20"/>
              <w:ind w:left="20"/>
              <w:jc w:val="both"/>
            </w:pPr>
            <w:r>
              <w:rPr>
                <w:rFonts w:ascii="Times New Roman"/>
                <w:b w:val="false"/>
                <w:i w:val="false"/>
                <w:color w:val="000000"/>
                <w:sz w:val="20"/>
              </w:rPr>
              <w:t>
Правила ООН № 112 (01)</w:t>
            </w:r>
            <w:r>
              <w:rPr>
                <w:rFonts w:ascii="Times New Roman"/>
                <w:b w:val="false"/>
                <w:i w:val="false"/>
                <w:color w:val="000000"/>
                <w:vertAlign w:val="superscript"/>
              </w:rPr>
              <w:t xml:space="preserve"> 5</w:t>
            </w:r>
          </w:p>
          <w:bookmarkEnd w:id="191"/>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Противотуманные фары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2"/>
          <w:p>
            <w:pPr>
              <w:spacing w:after="20"/>
              <w:ind w:left="20"/>
              <w:jc w:val="both"/>
            </w:pPr>
            <w:r>
              <w:rPr>
                <w:rFonts w:ascii="Times New Roman"/>
                <w:b w:val="false"/>
                <w:i w:val="false"/>
                <w:color w:val="000000"/>
                <w:sz w:val="20"/>
              </w:rPr>
              <w:t xml:space="preserve">
Правила ООН № 19 (03) </w:t>
            </w:r>
          </w:p>
          <w:bookmarkEnd w:id="192"/>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3"/>
          <w:p>
            <w:pPr>
              <w:spacing w:after="20"/>
              <w:ind w:left="20"/>
              <w:jc w:val="both"/>
            </w:pPr>
            <w:r>
              <w:rPr>
                <w:rFonts w:ascii="Times New Roman"/>
                <w:b w:val="false"/>
                <w:i w:val="false"/>
                <w:color w:val="000000"/>
                <w:sz w:val="20"/>
              </w:rPr>
              <w:t xml:space="preserve">
Правила ООН № 19 (03) </w:t>
            </w:r>
          </w:p>
          <w:bookmarkEnd w:id="193"/>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4"/>
          <w:p>
            <w:pPr>
              <w:spacing w:after="20"/>
              <w:ind w:left="20"/>
              <w:jc w:val="both"/>
            </w:pPr>
            <w:r>
              <w:rPr>
                <w:rFonts w:ascii="Times New Roman"/>
                <w:b w:val="false"/>
                <w:i w:val="false"/>
                <w:color w:val="000000"/>
                <w:sz w:val="20"/>
              </w:rPr>
              <w:t>
Правила ООН № 19 (04)</w:t>
            </w:r>
            <w:r>
              <w:rPr>
                <w:rFonts w:ascii="Times New Roman"/>
                <w:b w:val="false"/>
                <w:i w:val="false"/>
                <w:color w:val="000000"/>
                <w:vertAlign w:val="superscript"/>
              </w:rPr>
              <w:t xml:space="preserve"> 5</w:t>
            </w:r>
            <w:r>
              <w:rPr>
                <w:rFonts w:ascii="Times New Roman"/>
                <w:b w:val="false"/>
                <w:i w:val="false"/>
                <w:color w:val="000000"/>
                <w:sz w:val="20"/>
              </w:rPr>
              <w:t xml:space="preserve"> </w:t>
            </w:r>
          </w:p>
          <w:bookmarkEnd w:id="194"/>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5"/>
          <w:p>
            <w:pPr>
              <w:spacing w:after="20"/>
              <w:ind w:left="20"/>
              <w:jc w:val="both"/>
            </w:pPr>
            <w:r>
              <w:rPr>
                <w:rFonts w:ascii="Times New Roman"/>
                <w:b w:val="false"/>
                <w:i w:val="false"/>
                <w:color w:val="000000"/>
                <w:sz w:val="20"/>
              </w:rPr>
              <w:t>
Правила ООН № 19 (04)</w:t>
            </w:r>
            <w:r>
              <w:rPr>
                <w:rFonts w:ascii="Times New Roman"/>
                <w:b w:val="false"/>
                <w:i w:val="false"/>
                <w:color w:val="000000"/>
                <w:vertAlign w:val="superscript"/>
              </w:rPr>
              <w:t xml:space="preserve"> 5</w:t>
            </w:r>
            <w:r>
              <w:rPr>
                <w:rFonts w:ascii="Times New Roman"/>
                <w:b w:val="false"/>
                <w:i w:val="false"/>
                <w:color w:val="000000"/>
                <w:sz w:val="20"/>
              </w:rPr>
              <w:t xml:space="preserve"> </w:t>
            </w:r>
          </w:p>
          <w:bookmarkEnd w:id="195"/>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противотуманные огни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 (00)</w:t>
            </w:r>
            <w:r>
              <w:rPr>
                <w:rFonts w:ascii="Times New Roman"/>
                <w:b w:val="false"/>
                <w:i w:val="false"/>
                <w:color w:val="000000"/>
                <w:vertAlign w:val="superscript"/>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 (00)</w:t>
            </w:r>
            <w:r>
              <w:rPr>
                <w:rFonts w:ascii="Times New Roman"/>
                <w:b w:val="false"/>
                <w:i w:val="false"/>
                <w:color w:val="000000"/>
                <w:vertAlign w:val="superscript"/>
              </w:rPr>
              <w:t xml:space="preserve">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заднего 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23 (00)</w:t>
            </w:r>
            <w:r>
              <w:rPr>
                <w:rFonts w:ascii="Times New Roman"/>
                <w:b w:val="false"/>
                <w:i w:val="false"/>
                <w:color w:val="000000"/>
                <w:vertAlign w:val="superscript"/>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23 (00)</w:t>
            </w:r>
            <w:r>
              <w:rPr>
                <w:rFonts w:ascii="Times New Roman"/>
                <w:b w:val="false"/>
                <w:i w:val="false"/>
                <w:color w:val="000000"/>
                <w:vertAlign w:val="superscript"/>
              </w:rPr>
              <w:t xml:space="preserve">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Стояночные огни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77 (00)</w:t>
            </w:r>
            <w:r>
              <w:rPr>
                <w:rFonts w:ascii="Times New Roman"/>
                <w:b w:val="false"/>
                <w:i w:val="false"/>
                <w:color w:val="000000"/>
                <w:vertAlign w:val="superscript"/>
              </w:rPr>
              <w:t xml:space="preserv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77 (00)</w:t>
            </w:r>
            <w:r>
              <w:rPr>
                <w:rFonts w:ascii="Times New Roman"/>
                <w:b w:val="false"/>
                <w:i w:val="false"/>
                <w:color w:val="000000"/>
                <w:vertAlign w:val="superscript"/>
              </w:rPr>
              <w:t xml:space="preserve">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6"/>
          <w:p>
            <w:pPr>
              <w:spacing w:after="20"/>
              <w:ind w:left="20"/>
              <w:jc w:val="both"/>
            </w:pPr>
            <w:r>
              <w:rPr>
                <w:rFonts w:ascii="Times New Roman"/>
                <w:b w:val="false"/>
                <w:i w:val="false"/>
                <w:color w:val="000000"/>
                <w:sz w:val="20"/>
              </w:rPr>
              <w:t>
пункт 14 приложения 5 к техническому регламенту,</w:t>
            </w:r>
          </w:p>
          <w:bookmarkEnd w:id="196"/>
          <w:p>
            <w:pPr>
              <w:spacing w:after="20"/>
              <w:ind w:left="20"/>
              <w:jc w:val="both"/>
            </w:pPr>
            <w:r>
              <w:rPr>
                <w:rFonts w:ascii="Times New Roman"/>
                <w:b w:val="false"/>
                <w:i w:val="false"/>
                <w:color w:val="000000"/>
                <w:sz w:val="20"/>
              </w:rPr>
              <w:t xml:space="preserve">
ГОСТ 17.2.2.02-98 </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7"/>
          <w:p>
            <w:pPr>
              <w:spacing w:after="20"/>
              <w:ind w:left="20"/>
              <w:jc w:val="both"/>
            </w:pPr>
            <w:r>
              <w:rPr>
                <w:rFonts w:ascii="Times New Roman"/>
                <w:b w:val="false"/>
                <w:i w:val="false"/>
                <w:color w:val="000000"/>
                <w:sz w:val="20"/>
              </w:rPr>
              <w:t>
Правила ООН № 96 (02),</w:t>
            </w:r>
          </w:p>
          <w:bookmarkEnd w:id="197"/>
          <w:p>
            <w:pPr>
              <w:spacing w:after="20"/>
              <w:ind w:left="20"/>
              <w:jc w:val="both"/>
            </w:pPr>
            <w:r>
              <w:rPr>
                <w:rFonts w:ascii="Times New Roman"/>
                <w:b w:val="false"/>
                <w:i w:val="false"/>
                <w:color w:val="000000"/>
                <w:sz w:val="20"/>
              </w:rPr>
              <w:t xml:space="preserve">
ГОСТ 17.2.2.02-98 </w:t>
            </w:r>
            <w:r>
              <w:rPr>
                <w:rFonts w:ascii="Times New Roman"/>
                <w:b w:val="false"/>
                <w:i w:val="false"/>
                <w:color w:val="000000"/>
                <w:vertAlign w:val="super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Сиденье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8"/>
          <w:p>
            <w:pPr>
              <w:spacing w:after="20"/>
              <w:ind w:left="20"/>
              <w:jc w:val="both"/>
            </w:pPr>
            <w:r>
              <w:rPr>
                <w:rFonts w:ascii="Times New Roman"/>
                <w:b w:val="false"/>
                <w:i w:val="false"/>
                <w:color w:val="000000"/>
                <w:sz w:val="20"/>
              </w:rPr>
              <w:t>
раздел 4 (кроме подпункта 4.3)</w:t>
            </w:r>
          </w:p>
          <w:bookmarkEnd w:id="198"/>
          <w:p>
            <w:pPr>
              <w:spacing w:after="20"/>
              <w:ind w:left="20"/>
              <w:jc w:val="both"/>
            </w:pPr>
            <w:r>
              <w:rPr>
                <w:rFonts w:ascii="Times New Roman"/>
                <w:b w:val="false"/>
                <w:i w:val="false"/>
                <w:color w:val="000000"/>
                <w:sz w:val="20"/>
              </w:rPr>
              <w:t>
ГОСТ 20062-96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99"/>
          <w:p>
            <w:pPr>
              <w:spacing w:after="20"/>
              <w:ind w:left="20"/>
              <w:jc w:val="both"/>
            </w:pPr>
            <w:r>
              <w:rPr>
                <w:rFonts w:ascii="Times New Roman"/>
                <w:b w:val="false"/>
                <w:i w:val="false"/>
                <w:color w:val="000000"/>
                <w:sz w:val="20"/>
              </w:rPr>
              <w:t xml:space="preserve">
Устройства ограничения скорости </w:t>
            </w:r>
          </w:p>
          <w:bookmarkEnd w:id="1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0"/>
          <w:p>
            <w:pPr>
              <w:spacing w:after="20"/>
              <w:ind w:left="20"/>
              <w:jc w:val="both"/>
            </w:pPr>
            <w:r>
              <w:rPr>
                <w:rFonts w:ascii="Times New Roman"/>
                <w:b w:val="false"/>
                <w:i w:val="false"/>
                <w:color w:val="000000"/>
                <w:sz w:val="20"/>
              </w:rPr>
              <w:t xml:space="preserve">
Правила ООН № 89 </w:t>
            </w:r>
          </w:p>
          <w:bookmarkEnd w:id="2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Зеркала заднего вида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01"/>
          <w:p>
            <w:pPr>
              <w:spacing w:after="20"/>
              <w:ind w:left="20"/>
              <w:jc w:val="both"/>
            </w:pPr>
            <w:r>
              <w:rPr>
                <w:rFonts w:ascii="Times New Roman"/>
                <w:b w:val="false"/>
                <w:i w:val="false"/>
                <w:color w:val="000000"/>
                <w:sz w:val="20"/>
              </w:rPr>
              <w:t>
Правила ООН № 46 (02)</w:t>
            </w:r>
          </w:p>
          <w:bookmarkEnd w:id="2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Ремни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2"/>
          <w:p>
            <w:pPr>
              <w:spacing w:after="20"/>
              <w:ind w:left="20"/>
              <w:jc w:val="both"/>
            </w:pPr>
            <w:r>
              <w:rPr>
                <w:rFonts w:ascii="Times New Roman"/>
                <w:b w:val="false"/>
                <w:i w:val="false"/>
                <w:color w:val="000000"/>
                <w:sz w:val="20"/>
              </w:rPr>
              <w:t xml:space="preserve">
Правила ООН № 16 (04) </w:t>
            </w:r>
          </w:p>
          <w:bookmarkEnd w:id="202"/>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3"/>
          <w:p>
            <w:pPr>
              <w:spacing w:after="20"/>
              <w:ind w:left="20"/>
              <w:jc w:val="both"/>
            </w:pPr>
            <w:r>
              <w:rPr>
                <w:rFonts w:ascii="Times New Roman"/>
                <w:b w:val="false"/>
                <w:i w:val="false"/>
                <w:color w:val="000000"/>
                <w:sz w:val="20"/>
              </w:rPr>
              <w:t>
Правила ООН № 16 (04)</w:t>
            </w:r>
          </w:p>
          <w:bookmarkEnd w:id="203"/>
          <w:p>
            <w:pPr>
              <w:spacing w:after="20"/>
              <w:ind w:left="20"/>
              <w:jc w:val="both"/>
            </w:pPr>
            <w:r>
              <w:rPr>
                <w:rFonts w:ascii="Times New Roman"/>
                <w:b w:val="false"/>
                <w:i w:val="false"/>
                <w:color w:val="000000"/>
                <w:sz w:val="20"/>
              </w:rPr>
              <w:t xml:space="preserve">
(до 1 января 2022 г.)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4"/>
          <w:p>
            <w:pPr>
              <w:spacing w:after="20"/>
              <w:ind w:left="20"/>
              <w:jc w:val="both"/>
            </w:pPr>
            <w:r>
              <w:rPr>
                <w:rFonts w:ascii="Times New Roman"/>
                <w:b w:val="false"/>
                <w:i w:val="false"/>
                <w:color w:val="000000"/>
                <w:sz w:val="20"/>
              </w:rPr>
              <w:t xml:space="preserve">
Правила ООН № 16 (06) </w:t>
            </w:r>
          </w:p>
          <w:bookmarkEnd w:id="204"/>
          <w:p>
            <w:pPr>
              <w:spacing w:after="20"/>
              <w:ind w:left="20"/>
              <w:jc w:val="both"/>
            </w:pPr>
            <w:r>
              <w:rPr>
                <w:rFonts w:ascii="Times New Roman"/>
                <w:b w:val="false"/>
                <w:i w:val="false"/>
                <w:color w:val="000000"/>
                <w:sz w:val="20"/>
              </w:rPr>
              <w:t>
(с 1 января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5"/>
          <w:p>
            <w:pPr>
              <w:spacing w:after="20"/>
              <w:ind w:left="20"/>
              <w:jc w:val="both"/>
            </w:pPr>
            <w:r>
              <w:rPr>
                <w:rFonts w:ascii="Times New Roman"/>
                <w:b w:val="false"/>
                <w:i w:val="false"/>
                <w:color w:val="000000"/>
                <w:sz w:val="20"/>
              </w:rPr>
              <w:t>
Правила ООН № 16 (06)</w:t>
            </w:r>
          </w:p>
          <w:bookmarkEnd w:id="205"/>
          <w:p>
            <w:pPr>
              <w:spacing w:after="20"/>
              <w:ind w:left="20"/>
              <w:jc w:val="both"/>
            </w:pPr>
            <w:r>
              <w:rPr>
                <w:rFonts w:ascii="Times New Roman"/>
                <w:b w:val="false"/>
                <w:i w:val="false"/>
                <w:color w:val="000000"/>
                <w:sz w:val="20"/>
              </w:rPr>
              <w:t>
(с 1 января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 приложения 5 к техническому регламенту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6"/>
          <w:p>
            <w:pPr>
              <w:spacing w:after="20"/>
              <w:ind w:left="20"/>
              <w:jc w:val="both"/>
            </w:pPr>
            <w:r>
              <w:rPr>
                <w:rFonts w:ascii="Times New Roman"/>
                <w:b w:val="false"/>
                <w:i w:val="false"/>
                <w:color w:val="000000"/>
                <w:sz w:val="20"/>
              </w:rPr>
              <w:t>
ГОСТ ISO 27850-2016,</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5700-2013,</w:t>
            </w:r>
          </w:p>
          <w:p>
            <w:pPr>
              <w:spacing w:after="20"/>
              <w:ind w:left="20"/>
              <w:jc w:val="both"/>
            </w:pPr>
            <w:r>
              <w:rPr>
                <w:rFonts w:ascii="Times New Roman"/>
                <w:b w:val="false"/>
                <w:i w:val="false"/>
                <w:color w:val="000000"/>
                <w:sz w:val="20"/>
              </w:rPr>
              <w:t>
ГОСТ ISO 8084-2011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7"/>
          <w:p>
            <w:pPr>
              <w:spacing w:after="20"/>
              <w:ind w:left="20"/>
              <w:jc w:val="both"/>
            </w:pPr>
            <w:r>
              <w:rPr>
                <w:rFonts w:ascii="Times New Roman"/>
                <w:b w:val="false"/>
                <w:i w:val="false"/>
                <w:color w:val="000000"/>
                <w:sz w:val="20"/>
              </w:rPr>
              <w:t>
"Оборудование для питания двигателя:</w:t>
            </w:r>
          </w:p>
          <w:bookmarkEnd w:id="207"/>
          <w:p>
            <w:pPr>
              <w:spacing w:after="20"/>
              <w:ind w:left="20"/>
              <w:jc w:val="both"/>
            </w:pPr>
            <w:r>
              <w:rPr>
                <w:rFonts w:ascii="Times New Roman"/>
                <w:b w:val="false"/>
                <w:i w:val="false"/>
                <w:color w:val="000000"/>
                <w:sz w:val="20"/>
              </w:rPr>
              <w:t>
сжиженным углеводородным газом (СУГ):</w:t>
            </w:r>
          </w:p>
          <w:p>
            <w:pPr>
              <w:spacing w:after="20"/>
              <w:ind w:left="20"/>
              <w:jc w:val="both"/>
            </w:pPr>
            <w:r>
              <w:rPr>
                <w:rFonts w:ascii="Times New Roman"/>
                <w:b w:val="false"/>
                <w:i w:val="false"/>
                <w:color w:val="000000"/>
                <w:sz w:val="20"/>
              </w:rPr>
              <w:t>
газовый баллон;</w:t>
            </w:r>
          </w:p>
          <w:p>
            <w:pPr>
              <w:spacing w:after="20"/>
              <w:ind w:left="20"/>
              <w:jc w:val="both"/>
            </w:pPr>
            <w:r>
              <w:rPr>
                <w:rFonts w:ascii="Times New Roman"/>
                <w:b w:val="false"/>
                <w:i w:val="false"/>
                <w:color w:val="000000"/>
                <w:sz w:val="20"/>
              </w:rPr>
              <w:t>
80-процентный стопорный клапан;</w:t>
            </w:r>
          </w:p>
          <w:p>
            <w:pPr>
              <w:spacing w:after="20"/>
              <w:ind w:left="20"/>
              <w:jc w:val="both"/>
            </w:pPr>
            <w:r>
              <w:rPr>
                <w:rFonts w:ascii="Times New Roman"/>
                <w:b w:val="false"/>
                <w:i w:val="false"/>
                <w:color w:val="000000"/>
                <w:sz w:val="20"/>
              </w:rPr>
              <w:t>
указатель уровня;</w:t>
            </w:r>
          </w:p>
          <w:p>
            <w:pPr>
              <w:spacing w:after="20"/>
              <w:ind w:left="20"/>
              <w:jc w:val="both"/>
            </w:pPr>
            <w:r>
              <w:rPr>
                <w:rFonts w:ascii="Times New Roman"/>
                <w:b w:val="false"/>
                <w:i w:val="false"/>
                <w:color w:val="000000"/>
                <w:sz w:val="20"/>
              </w:rPr>
              <w:t>
предохранительный клапан;</w:t>
            </w:r>
          </w:p>
          <w:p>
            <w:pPr>
              <w:spacing w:after="20"/>
              <w:ind w:left="20"/>
              <w:jc w:val="both"/>
            </w:pPr>
            <w:r>
              <w:rPr>
                <w:rFonts w:ascii="Times New Roman"/>
                <w:b w:val="false"/>
                <w:i w:val="false"/>
                <w:color w:val="000000"/>
                <w:sz w:val="20"/>
              </w:rPr>
              <w:t>
дистанционно регулируемый рабочий клапан с ограничительным клапаном;</w:t>
            </w:r>
          </w:p>
          <w:p>
            <w:pPr>
              <w:spacing w:after="20"/>
              <w:ind w:left="20"/>
              <w:jc w:val="both"/>
            </w:pPr>
            <w:r>
              <w:rPr>
                <w:rFonts w:ascii="Times New Roman"/>
                <w:b w:val="false"/>
                <w:i w:val="false"/>
                <w:color w:val="000000"/>
                <w:sz w:val="20"/>
              </w:rPr>
              <w:t>
регулятор давления и испаритель;</w:t>
            </w:r>
          </w:p>
          <w:p>
            <w:pPr>
              <w:spacing w:after="20"/>
              <w:ind w:left="20"/>
              <w:jc w:val="both"/>
            </w:pPr>
            <w:r>
              <w:rPr>
                <w:rFonts w:ascii="Times New Roman"/>
                <w:b w:val="false"/>
                <w:i w:val="false"/>
                <w:color w:val="000000"/>
                <w:sz w:val="20"/>
              </w:rPr>
              <w:t>
дистанционно регулируемый запорный клапан;</w:t>
            </w:r>
          </w:p>
          <w:p>
            <w:pPr>
              <w:spacing w:after="20"/>
              <w:ind w:left="20"/>
              <w:jc w:val="both"/>
            </w:pPr>
            <w:r>
              <w:rPr>
                <w:rFonts w:ascii="Times New Roman"/>
                <w:b w:val="false"/>
                <w:i w:val="false"/>
                <w:color w:val="000000"/>
                <w:sz w:val="20"/>
              </w:rPr>
              <w:t>
заправочный блок;</w:t>
            </w:r>
          </w:p>
          <w:p>
            <w:pPr>
              <w:spacing w:after="20"/>
              <w:ind w:left="20"/>
              <w:jc w:val="both"/>
            </w:pPr>
            <w:r>
              <w:rPr>
                <w:rFonts w:ascii="Times New Roman"/>
                <w:b w:val="false"/>
                <w:i w:val="false"/>
                <w:color w:val="000000"/>
                <w:sz w:val="20"/>
              </w:rPr>
              <w:t>
газопроводы и шланги;</w:t>
            </w:r>
          </w:p>
          <w:p>
            <w:pPr>
              <w:spacing w:after="20"/>
              <w:ind w:left="20"/>
              <w:jc w:val="both"/>
            </w:pPr>
            <w:r>
              <w:rPr>
                <w:rFonts w:ascii="Times New Roman"/>
                <w:b w:val="false"/>
                <w:i w:val="false"/>
                <w:color w:val="000000"/>
                <w:sz w:val="20"/>
              </w:rPr>
              <w:t>
инжектор, газонагнетатель или газосмеситель;</w:t>
            </w:r>
          </w:p>
          <w:p>
            <w:pPr>
              <w:spacing w:after="20"/>
              <w:ind w:left="20"/>
              <w:jc w:val="both"/>
            </w:pPr>
            <w:r>
              <w:rPr>
                <w:rFonts w:ascii="Times New Roman"/>
                <w:b w:val="false"/>
                <w:i w:val="false"/>
                <w:color w:val="000000"/>
                <w:sz w:val="20"/>
              </w:rPr>
              <w:t>
электронный блок управления;</w:t>
            </w:r>
          </w:p>
          <w:p>
            <w:pPr>
              <w:spacing w:after="20"/>
              <w:ind w:left="20"/>
              <w:jc w:val="both"/>
            </w:pPr>
            <w:r>
              <w:rPr>
                <w:rFonts w:ascii="Times New Roman"/>
                <w:b w:val="false"/>
                <w:i w:val="false"/>
                <w:color w:val="000000"/>
                <w:sz w:val="20"/>
              </w:rPr>
              <w:t>
ограничитель давления;</w:t>
            </w:r>
          </w:p>
          <w:p>
            <w:pPr>
              <w:spacing w:after="20"/>
              <w:ind w:left="20"/>
              <w:jc w:val="both"/>
            </w:pPr>
            <w:r>
              <w:rPr>
                <w:rFonts w:ascii="Times New Roman"/>
                <w:b w:val="false"/>
                <w:i w:val="false"/>
                <w:color w:val="000000"/>
                <w:sz w:val="20"/>
              </w:rPr>
              <w:t>
обратный клапан;</w:t>
            </w:r>
          </w:p>
          <w:p>
            <w:pPr>
              <w:spacing w:after="20"/>
              <w:ind w:left="20"/>
              <w:jc w:val="both"/>
            </w:pPr>
            <w:r>
              <w:rPr>
                <w:rFonts w:ascii="Times New Roman"/>
                <w:b w:val="false"/>
                <w:i w:val="false"/>
                <w:color w:val="000000"/>
                <w:sz w:val="20"/>
              </w:rPr>
              <w:t>
предохранительный клапан газопровода;</w:t>
            </w:r>
          </w:p>
          <w:p>
            <w:pPr>
              <w:spacing w:after="20"/>
              <w:ind w:left="20"/>
              <w:jc w:val="both"/>
            </w:pPr>
            <w:r>
              <w:rPr>
                <w:rFonts w:ascii="Times New Roman"/>
                <w:b w:val="false"/>
                <w:i w:val="false"/>
                <w:color w:val="000000"/>
                <w:sz w:val="20"/>
              </w:rPr>
              <w:t>
газовый дозатор;</w:t>
            </w:r>
          </w:p>
          <w:p>
            <w:pPr>
              <w:spacing w:after="20"/>
              <w:ind w:left="20"/>
              <w:jc w:val="both"/>
            </w:pPr>
            <w:r>
              <w:rPr>
                <w:rFonts w:ascii="Times New Roman"/>
                <w:b w:val="false"/>
                <w:i w:val="false"/>
                <w:color w:val="000000"/>
                <w:sz w:val="20"/>
              </w:rPr>
              <w:t>
фильтр;</w:t>
            </w:r>
          </w:p>
          <w:p>
            <w:pPr>
              <w:spacing w:after="20"/>
              <w:ind w:left="20"/>
              <w:jc w:val="both"/>
            </w:pPr>
            <w:r>
              <w:rPr>
                <w:rFonts w:ascii="Times New Roman"/>
                <w:b w:val="false"/>
                <w:i w:val="false"/>
                <w:color w:val="000000"/>
                <w:sz w:val="20"/>
              </w:rPr>
              <w:t>
датчик давления и температуры;</w:t>
            </w:r>
          </w:p>
          <w:p>
            <w:pPr>
              <w:spacing w:after="20"/>
              <w:ind w:left="20"/>
              <w:jc w:val="both"/>
            </w:pPr>
            <w:r>
              <w:rPr>
                <w:rFonts w:ascii="Times New Roman"/>
                <w:b w:val="false"/>
                <w:i w:val="false"/>
                <w:color w:val="000000"/>
                <w:sz w:val="20"/>
              </w:rPr>
              <w:t>
топливный насос;</w:t>
            </w:r>
          </w:p>
          <w:p>
            <w:pPr>
              <w:spacing w:after="20"/>
              <w:ind w:left="20"/>
              <w:jc w:val="both"/>
            </w:pPr>
            <w:r>
              <w:rPr>
                <w:rFonts w:ascii="Times New Roman"/>
                <w:b w:val="false"/>
                <w:i w:val="false"/>
                <w:color w:val="000000"/>
                <w:sz w:val="20"/>
              </w:rPr>
              <w:t>
заизолированный переходник системы питания;</w:t>
            </w:r>
          </w:p>
          <w:p>
            <w:pPr>
              <w:spacing w:after="20"/>
              <w:ind w:left="20"/>
              <w:jc w:val="both"/>
            </w:pPr>
            <w:r>
              <w:rPr>
                <w:rFonts w:ascii="Times New Roman"/>
                <w:b w:val="false"/>
                <w:i w:val="false"/>
                <w:color w:val="000000"/>
                <w:sz w:val="20"/>
              </w:rPr>
              <w:t>
соединительный патрубок подачи резервного топлива;</w:t>
            </w:r>
          </w:p>
          <w:p>
            <w:pPr>
              <w:spacing w:after="20"/>
              <w:ind w:left="20"/>
              <w:jc w:val="both"/>
            </w:pPr>
            <w:r>
              <w:rPr>
                <w:rFonts w:ascii="Times New Roman"/>
                <w:b w:val="false"/>
                <w:i w:val="false"/>
                <w:color w:val="000000"/>
                <w:sz w:val="20"/>
              </w:rPr>
              <w:t>
система переключения на различные виды топлива;</w:t>
            </w:r>
          </w:p>
          <w:p>
            <w:pPr>
              <w:spacing w:after="20"/>
              <w:ind w:left="20"/>
              <w:jc w:val="both"/>
            </w:pPr>
            <w:r>
              <w:rPr>
                <w:rFonts w:ascii="Times New Roman"/>
                <w:b w:val="false"/>
                <w:i w:val="false"/>
                <w:color w:val="000000"/>
                <w:sz w:val="20"/>
              </w:rPr>
              <w:t>
топливопроводы;</w:t>
            </w:r>
          </w:p>
          <w:p>
            <w:pPr>
              <w:spacing w:after="20"/>
              <w:ind w:left="20"/>
              <w:jc w:val="both"/>
            </w:pPr>
            <w:r>
              <w:rPr>
                <w:rFonts w:ascii="Times New Roman"/>
                <w:b w:val="false"/>
                <w:i w:val="false"/>
                <w:color w:val="000000"/>
                <w:sz w:val="20"/>
              </w:rPr>
              <w:t>
газом горючим природным компримированным (КПГ):</w:t>
            </w:r>
          </w:p>
          <w:p>
            <w:pPr>
              <w:spacing w:after="20"/>
              <w:ind w:left="20"/>
              <w:jc w:val="both"/>
            </w:pPr>
            <w:r>
              <w:rPr>
                <w:rFonts w:ascii="Times New Roman"/>
                <w:b w:val="false"/>
                <w:i w:val="false"/>
                <w:color w:val="000000"/>
                <w:sz w:val="20"/>
              </w:rPr>
              <w:t>
автоматический клапан;</w:t>
            </w:r>
          </w:p>
          <w:p>
            <w:pPr>
              <w:spacing w:after="20"/>
              <w:ind w:left="20"/>
              <w:jc w:val="both"/>
            </w:pPr>
            <w:r>
              <w:rPr>
                <w:rFonts w:ascii="Times New Roman"/>
                <w:b w:val="false"/>
                <w:i w:val="false"/>
                <w:color w:val="000000"/>
                <w:sz w:val="20"/>
              </w:rPr>
              <w:t>
арматура;</w:t>
            </w:r>
          </w:p>
          <w:p>
            <w:pPr>
              <w:spacing w:after="20"/>
              <w:ind w:left="20"/>
              <w:jc w:val="both"/>
            </w:pPr>
            <w:r>
              <w:rPr>
                <w:rFonts w:ascii="Times New Roman"/>
                <w:b w:val="false"/>
                <w:i w:val="false"/>
                <w:color w:val="000000"/>
                <w:sz w:val="20"/>
              </w:rPr>
              <w:t>
газовый баллон;</w:t>
            </w:r>
          </w:p>
          <w:p>
            <w:pPr>
              <w:spacing w:after="20"/>
              <w:ind w:left="20"/>
              <w:jc w:val="both"/>
            </w:pPr>
            <w:r>
              <w:rPr>
                <w:rFonts w:ascii="Times New Roman"/>
                <w:b w:val="false"/>
                <w:i w:val="false"/>
                <w:color w:val="000000"/>
                <w:sz w:val="20"/>
              </w:rPr>
              <w:t>
газовоздухосмеситель (может использоваться штатный газовоздухосмеситель трактора);</w:t>
            </w:r>
          </w:p>
          <w:p>
            <w:pPr>
              <w:spacing w:after="20"/>
              <w:ind w:left="20"/>
              <w:jc w:val="both"/>
            </w:pPr>
            <w:r>
              <w:rPr>
                <w:rFonts w:ascii="Times New Roman"/>
                <w:b w:val="false"/>
                <w:i w:val="false"/>
                <w:color w:val="000000"/>
                <w:sz w:val="20"/>
              </w:rPr>
              <w:t>
гибкие и жесткие топливопроводы;</w:t>
            </w:r>
          </w:p>
          <w:p>
            <w:pPr>
              <w:spacing w:after="20"/>
              <w:ind w:left="20"/>
              <w:jc w:val="both"/>
            </w:pPr>
            <w:r>
              <w:rPr>
                <w:rFonts w:ascii="Times New Roman"/>
                <w:b w:val="false"/>
                <w:i w:val="false"/>
                <w:color w:val="000000"/>
                <w:sz w:val="20"/>
              </w:rPr>
              <w:t>
заправочный блок или узел;</w:t>
            </w:r>
          </w:p>
          <w:p>
            <w:pPr>
              <w:spacing w:after="20"/>
              <w:ind w:left="20"/>
              <w:jc w:val="both"/>
            </w:pPr>
            <w:r>
              <w:rPr>
                <w:rFonts w:ascii="Times New Roman"/>
                <w:b w:val="false"/>
                <w:i w:val="false"/>
                <w:color w:val="000000"/>
                <w:sz w:val="20"/>
              </w:rPr>
              <w:t>
клапан с ручным управлением;</w:t>
            </w:r>
          </w:p>
          <w:p>
            <w:pPr>
              <w:spacing w:after="20"/>
              <w:ind w:left="20"/>
              <w:jc w:val="both"/>
            </w:pPr>
            <w:r>
              <w:rPr>
                <w:rFonts w:ascii="Times New Roman"/>
                <w:b w:val="false"/>
                <w:i w:val="false"/>
                <w:color w:val="000000"/>
                <w:sz w:val="20"/>
              </w:rPr>
              <w:t>
манометр или указатель уровня топлива;</w:t>
            </w:r>
          </w:p>
          <w:p>
            <w:pPr>
              <w:spacing w:after="20"/>
              <w:ind w:left="20"/>
              <w:jc w:val="both"/>
            </w:pPr>
            <w:r>
              <w:rPr>
                <w:rFonts w:ascii="Times New Roman"/>
                <w:b w:val="false"/>
                <w:i w:val="false"/>
                <w:color w:val="000000"/>
                <w:sz w:val="20"/>
              </w:rPr>
              <w:t>
предохранительное устройство (срабатывающее при определенной температуре);</w:t>
            </w:r>
          </w:p>
          <w:p>
            <w:pPr>
              <w:spacing w:after="20"/>
              <w:ind w:left="20"/>
              <w:jc w:val="both"/>
            </w:pPr>
            <w:r>
              <w:rPr>
                <w:rFonts w:ascii="Times New Roman"/>
                <w:b w:val="false"/>
                <w:i w:val="false"/>
                <w:color w:val="000000"/>
                <w:sz w:val="20"/>
              </w:rPr>
              <w:t>
электронный блок управления (для электронных систем) (за исключением случая переоборудования тракторов, включающего установку газового двигателя);</w:t>
            </w:r>
          </w:p>
          <w:p>
            <w:pPr>
              <w:spacing w:after="20"/>
              <w:ind w:left="20"/>
              <w:jc w:val="both"/>
            </w:pPr>
            <w:r>
              <w:rPr>
                <w:rFonts w:ascii="Times New Roman"/>
                <w:b w:val="false"/>
                <w:i w:val="false"/>
                <w:color w:val="000000"/>
                <w:sz w:val="20"/>
              </w:rPr>
              <w:t>
газом горючим природным сжиженным (СПГ):</w:t>
            </w:r>
          </w:p>
          <w:p>
            <w:pPr>
              <w:spacing w:after="20"/>
              <w:ind w:left="20"/>
              <w:jc w:val="both"/>
            </w:pPr>
            <w:r>
              <w:rPr>
                <w:rFonts w:ascii="Times New Roman"/>
                <w:b w:val="false"/>
                <w:i w:val="false"/>
                <w:color w:val="000000"/>
                <w:sz w:val="20"/>
              </w:rPr>
              <w:t>
(ручной) вентиль;</w:t>
            </w:r>
          </w:p>
          <w:p>
            <w:pPr>
              <w:spacing w:after="20"/>
              <w:ind w:left="20"/>
              <w:jc w:val="both"/>
            </w:pPr>
            <w:r>
              <w:rPr>
                <w:rFonts w:ascii="Times New Roman"/>
                <w:b w:val="false"/>
                <w:i w:val="false"/>
                <w:color w:val="000000"/>
                <w:sz w:val="20"/>
              </w:rPr>
              <w:t>
криогенный бак (криобак);</w:t>
            </w:r>
          </w:p>
          <w:p>
            <w:pPr>
              <w:spacing w:after="20"/>
              <w:ind w:left="20"/>
              <w:jc w:val="both"/>
            </w:pPr>
            <w:r>
              <w:rPr>
                <w:rFonts w:ascii="Times New Roman"/>
                <w:b w:val="false"/>
                <w:i w:val="false"/>
                <w:color w:val="000000"/>
                <w:sz w:val="20"/>
              </w:rPr>
              <w:t>
ресивер;</w:t>
            </w:r>
          </w:p>
          <w:p>
            <w:pPr>
              <w:spacing w:after="20"/>
              <w:ind w:left="20"/>
              <w:jc w:val="both"/>
            </w:pPr>
            <w:r>
              <w:rPr>
                <w:rFonts w:ascii="Times New Roman"/>
                <w:b w:val="false"/>
                <w:i w:val="false"/>
                <w:color w:val="000000"/>
                <w:sz w:val="20"/>
              </w:rPr>
              <w:t>
датчик давления и (или) температуры;</w:t>
            </w:r>
          </w:p>
          <w:p>
            <w:pPr>
              <w:spacing w:after="20"/>
              <w:ind w:left="20"/>
              <w:jc w:val="both"/>
            </w:pPr>
            <w:r>
              <w:rPr>
                <w:rFonts w:ascii="Times New Roman"/>
                <w:b w:val="false"/>
                <w:i w:val="false"/>
                <w:color w:val="000000"/>
                <w:sz w:val="20"/>
              </w:rPr>
              <w:t>
заправочный узел;</w:t>
            </w:r>
          </w:p>
          <w:p>
            <w:pPr>
              <w:spacing w:after="20"/>
              <w:ind w:left="20"/>
              <w:jc w:val="both"/>
            </w:pPr>
            <w:r>
              <w:rPr>
                <w:rFonts w:ascii="Times New Roman"/>
                <w:b w:val="false"/>
                <w:i w:val="false"/>
                <w:color w:val="000000"/>
                <w:sz w:val="20"/>
              </w:rPr>
              <w:t>
контрольный клапан или обратный клапан;</w:t>
            </w:r>
          </w:p>
          <w:p>
            <w:pPr>
              <w:spacing w:after="20"/>
              <w:ind w:left="20"/>
              <w:jc w:val="both"/>
            </w:pPr>
            <w:r>
              <w:rPr>
                <w:rFonts w:ascii="Times New Roman"/>
                <w:b w:val="false"/>
                <w:i w:val="false"/>
                <w:color w:val="000000"/>
                <w:sz w:val="20"/>
              </w:rPr>
              <w:t>
манометр или указатель уровня топлива;</w:t>
            </w:r>
          </w:p>
          <w:p>
            <w:pPr>
              <w:spacing w:after="20"/>
              <w:ind w:left="20"/>
              <w:jc w:val="both"/>
            </w:pPr>
            <w:r>
              <w:rPr>
                <w:rFonts w:ascii="Times New Roman"/>
                <w:b w:val="false"/>
                <w:i w:val="false"/>
                <w:color w:val="000000"/>
                <w:sz w:val="20"/>
              </w:rPr>
              <w:t>
ограничительный клапан (устройство ограничения потока);</w:t>
            </w:r>
          </w:p>
          <w:p>
            <w:pPr>
              <w:spacing w:after="20"/>
              <w:ind w:left="20"/>
              <w:jc w:val="both"/>
            </w:pPr>
            <w:r>
              <w:rPr>
                <w:rFonts w:ascii="Times New Roman"/>
                <w:b w:val="false"/>
                <w:i w:val="false"/>
                <w:color w:val="000000"/>
                <w:sz w:val="20"/>
              </w:rPr>
              <w:t>
предохранительный клапан;</w:t>
            </w:r>
          </w:p>
          <w:p>
            <w:pPr>
              <w:spacing w:after="20"/>
              <w:ind w:left="20"/>
              <w:jc w:val="both"/>
            </w:pPr>
            <w:r>
              <w:rPr>
                <w:rFonts w:ascii="Times New Roman"/>
                <w:b w:val="false"/>
                <w:i w:val="false"/>
                <w:color w:val="000000"/>
                <w:sz w:val="20"/>
              </w:rPr>
              <w:t>
регулятор давления;</w:t>
            </w:r>
          </w:p>
          <w:p>
            <w:pPr>
              <w:spacing w:after="20"/>
              <w:ind w:left="20"/>
              <w:jc w:val="both"/>
            </w:pPr>
            <w:r>
              <w:rPr>
                <w:rFonts w:ascii="Times New Roman"/>
                <w:b w:val="false"/>
                <w:i w:val="false"/>
                <w:color w:val="000000"/>
                <w:sz w:val="20"/>
              </w:rPr>
              <w:t>
сигнализатор природного газа;</w:t>
            </w:r>
          </w:p>
          <w:p>
            <w:pPr>
              <w:spacing w:after="20"/>
              <w:ind w:left="20"/>
              <w:jc w:val="both"/>
            </w:pPr>
            <w:r>
              <w:rPr>
                <w:rFonts w:ascii="Times New Roman"/>
                <w:b w:val="false"/>
                <w:i w:val="false"/>
                <w:color w:val="000000"/>
                <w:sz w:val="20"/>
              </w:rPr>
              <w:t>
система стравливания;</w:t>
            </w:r>
          </w:p>
          <w:p>
            <w:pPr>
              <w:spacing w:after="20"/>
              <w:ind w:left="20"/>
              <w:jc w:val="both"/>
            </w:pPr>
            <w:r>
              <w:rPr>
                <w:rFonts w:ascii="Times New Roman"/>
                <w:b w:val="false"/>
                <w:i w:val="false"/>
                <w:color w:val="000000"/>
                <w:sz w:val="20"/>
              </w:rPr>
              <w:t>
соединительные муфты;</w:t>
            </w:r>
          </w:p>
          <w:p>
            <w:pPr>
              <w:spacing w:after="20"/>
              <w:ind w:left="20"/>
              <w:jc w:val="both"/>
            </w:pPr>
            <w:r>
              <w:rPr>
                <w:rFonts w:ascii="Times New Roman"/>
                <w:b w:val="false"/>
                <w:i w:val="false"/>
                <w:color w:val="000000"/>
                <w:sz w:val="20"/>
              </w:rPr>
              <w:t>
теплообменник/испаритель;</w:t>
            </w:r>
          </w:p>
          <w:p>
            <w:pPr>
              <w:spacing w:after="20"/>
              <w:ind w:left="20"/>
              <w:jc w:val="both"/>
            </w:pPr>
            <w:r>
              <w:rPr>
                <w:rFonts w:ascii="Times New Roman"/>
                <w:b w:val="false"/>
                <w:i w:val="false"/>
                <w:color w:val="000000"/>
                <w:sz w:val="20"/>
              </w:rPr>
              <w:t>
топливопровод;</w:t>
            </w:r>
          </w:p>
          <w:p>
            <w:pPr>
              <w:spacing w:after="20"/>
              <w:ind w:left="20"/>
              <w:jc w:val="both"/>
            </w:pPr>
            <w:r>
              <w:rPr>
                <w:rFonts w:ascii="Times New Roman"/>
                <w:b w:val="false"/>
                <w:i w:val="false"/>
                <w:color w:val="000000"/>
                <w:sz w:val="20"/>
              </w:rPr>
              <w:t>
электронный блок управления (за исключением случая переоборудования тракторов, включающего установку газового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 к техническому регламенту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8"/>
          <w:p>
            <w:pPr>
              <w:spacing w:after="20"/>
              <w:ind w:left="20"/>
              <w:jc w:val="both"/>
            </w:pPr>
            <w:r>
              <w:rPr>
                <w:rFonts w:ascii="Times New Roman"/>
                <w:b w:val="false"/>
                <w:i w:val="false"/>
                <w:color w:val="000000"/>
                <w:sz w:val="20"/>
              </w:rPr>
              <w:t>
Правила ООН № 67 (01) или Правила ООН № 67 (02),</w:t>
            </w:r>
          </w:p>
          <w:bookmarkEnd w:id="208"/>
          <w:p>
            <w:pPr>
              <w:spacing w:after="20"/>
              <w:ind w:left="20"/>
              <w:jc w:val="both"/>
            </w:pPr>
            <w:r>
              <w:rPr>
                <w:rFonts w:ascii="Times New Roman"/>
                <w:b w:val="false"/>
                <w:i w:val="false"/>
                <w:color w:val="000000"/>
                <w:sz w:val="20"/>
              </w:rPr>
              <w:t xml:space="preserve">
Правила ООН </w:t>
            </w:r>
          </w:p>
          <w:p>
            <w:pPr>
              <w:spacing w:after="20"/>
              <w:ind w:left="20"/>
              <w:jc w:val="both"/>
            </w:pPr>
            <w:r>
              <w:rPr>
                <w:rFonts w:ascii="Times New Roman"/>
                <w:b w:val="false"/>
                <w:i w:val="false"/>
                <w:color w:val="000000"/>
                <w:sz w:val="20"/>
              </w:rPr>
              <w:t xml:space="preserve">№ 110 (03) </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Правила ООН </w:t>
            </w:r>
          </w:p>
          <w:p>
            <w:pPr>
              <w:spacing w:after="20"/>
              <w:ind w:left="20"/>
              <w:jc w:val="both"/>
            </w:pPr>
            <w:r>
              <w:rPr>
                <w:rFonts w:ascii="Times New Roman"/>
                <w:b w:val="false"/>
                <w:i w:val="false"/>
                <w:color w:val="000000"/>
                <w:sz w:val="20"/>
              </w:rPr>
              <w:t xml:space="preserve">№ 115 (00) </w:t>
            </w:r>
          </w:p>
          <w:p>
            <w:pPr>
              <w:spacing w:after="20"/>
              <w:ind w:left="20"/>
              <w:jc w:val="both"/>
            </w:pPr>
            <w:r>
              <w:rPr>
                <w:rFonts w:ascii="Times New Roman"/>
                <w:b w:val="false"/>
                <w:i w:val="false"/>
                <w:color w:val="000000"/>
                <w:sz w:val="20"/>
              </w:rPr>
              <w:t>(Прил. 5)";</w:t>
            </w:r>
          </w:p>
        </w:tc>
      </w:tr>
    </w:tbl>
    <w:p>
      <w:pPr>
        <w:spacing w:after="0"/>
        <w:ind w:left="0"/>
        <w:jc w:val="both"/>
      </w:pPr>
      <w:bookmarkStart w:name="z2619" w:id="209"/>
      <w:r>
        <w:rPr>
          <w:rFonts w:ascii="Times New Roman"/>
          <w:b w:val="false"/>
          <w:i w:val="false"/>
          <w:color w:val="000000"/>
          <w:sz w:val="28"/>
        </w:rPr>
        <w:t>
      ________________</w:t>
      </w:r>
    </w:p>
    <w:bookmarkEnd w:id="2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Для механических тягово-сцепных устройств, типы и типоразмеры которых не установлены в ГОСТ 32774-2014, требования ГОСТ 32774-2014 подтверждать не требуется.</w:t>
      </w:r>
    </w:p>
    <w:bookmarkStart w:name="z2620" w:id="2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Действуют для компонентов, спроектированных до 1 января 2022 г.</w:t>
      </w:r>
    </w:p>
    <w:bookmarkEnd w:id="210"/>
    <w:bookmarkStart w:name="z2621" w:id="2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Допускается</w:t>
      </w:r>
      <w:r>
        <w:rPr>
          <w:rFonts w:ascii="Times New Roman"/>
          <w:b w:val="false"/>
          <w:i w:val="false"/>
          <w:color w:val="000000"/>
          <w:vertAlign w:val="superscript"/>
        </w:rPr>
        <w:t xml:space="preserve"> </w:t>
      </w:r>
      <w:r>
        <w:rPr>
          <w:rFonts w:ascii="Times New Roman"/>
          <w:b w:val="false"/>
          <w:i w:val="false"/>
          <w:color w:val="000000"/>
          <w:sz w:val="28"/>
        </w:rPr>
        <w:t>применение Правил ООН № 150.</w:t>
      </w:r>
    </w:p>
    <w:bookmarkEnd w:id="211"/>
    <w:bookmarkStart w:name="z2622" w:id="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Допускается</w:t>
      </w:r>
      <w:r>
        <w:rPr>
          <w:rFonts w:ascii="Times New Roman"/>
          <w:b w:val="false"/>
          <w:i w:val="false"/>
          <w:color w:val="000000"/>
          <w:vertAlign w:val="superscript"/>
        </w:rPr>
        <w:t xml:space="preserve"> </w:t>
      </w:r>
      <w:r>
        <w:rPr>
          <w:rFonts w:ascii="Times New Roman"/>
          <w:b w:val="false"/>
          <w:i w:val="false"/>
          <w:color w:val="000000"/>
          <w:sz w:val="28"/>
        </w:rPr>
        <w:t>применение Правил ООН № 148.</w:t>
      </w:r>
    </w:p>
    <w:bookmarkEnd w:id="212"/>
    <w:bookmarkStart w:name="z2623"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Допускается</w:t>
      </w:r>
      <w:r>
        <w:rPr>
          <w:rFonts w:ascii="Times New Roman"/>
          <w:b w:val="false"/>
          <w:i w:val="false"/>
          <w:color w:val="000000"/>
          <w:vertAlign w:val="superscript"/>
        </w:rPr>
        <w:t xml:space="preserve"> </w:t>
      </w:r>
      <w:r>
        <w:rPr>
          <w:rFonts w:ascii="Times New Roman"/>
          <w:b w:val="false"/>
          <w:i w:val="false"/>
          <w:color w:val="000000"/>
          <w:sz w:val="28"/>
        </w:rPr>
        <w:t>применение Правил ООН № 149.</w:t>
      </w:r>
    </w:p>
    <w:bookmarkEnd w:id="213"/>
    <w:bookmarkStart w:name="z2630"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Применяется только для двигателей, не оборудованных электронной системой впрыска топлива, обеспечивающей уровень выбросов вредных веществ, соответствующий экологическому классу 3А.</w:t>
      </w:r>
    </w:p>
    <w:bookmarkEnd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 1 января 2025 г. применяются Правила ООН № 110 (04).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сельскохозяйственных</w:t>
            </w:r>
            <w:r>
              <w:br/>
            </w:r>
            <w:r>
              <w:rPr>
                <w:rFonts w:ascii="Times New Roman"/>
                <w:b w:val="false"/>
                <w:i w:val="false"/>
                <w:color w:val="000000"/>
                <w:sz w:val="20"/>
              </w:rPr>
              <w:t xml:space="preserve">и лесохозяйственных тракторов </w:t>
            </w:r>
            <w:r>
              <w:br/>
            </w:r>
            <w:r>
              <w:rPr>
                <w:rFonts w:ascii="Times New Roman"/>
                <w:b w:val="false"/>
                <w:i w:val="false"/>
                <w:color w:val="000000"/>
                <w:sz w:val="20"/>
              </w:rPr>
              <w:t>и прицепов к ним"</w:t>
            </w:r>
            <w:r>
              <w:br/>
            </w:r>
            <w:r>
              <w:rPr>
                <w:rFonts w:ascii="Times New Roman"/>
                <w:b w:val="false"/>
                <w:i w:val="false"/>
                <w:color w:val="000000"/>
                <w:sz w:val="20"/>
              </w:rPr>
              <w:t>(ТР ТС 031/2012)</w:t>
            </w:r>
          </w:p>
        </w:tc>
      </w:tr>
    </w:tbl>
    <w:bookmarkStart w:name="z191" w:id="215"/>
    <w:p>
      <w:pPr>
        <w:spacing w:after="0"/>
        <w:ind w:left="0"/>
        <w:jc w:val="left"/>
      </w:pPr>
      <w:r>
        <w:rPr>
          <w:rFonts w:ascii="Times New Roman"/>
          <w:b/>
          <w:i w:val="false"/>
          <w:color w:val="000000"/>
        </w:rPr>
        <w:t xml:space="preserve"> Формы технических описаний, представляемых изготовителем (уполномоченным изготовителем лицом), продавцом в целях подтверждения соответствия тракторов и прицепов требованиям технического регламента Таможенного союза "О безопасности сельскохозяйственных и лесохозяйственных тракторов и прицепов к ним" (ТР ТС 031/2012)</w:t>
      </w:r>
    </w:p>
    <w:bookmarkEnd w:id="215"/>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29.10.2021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2 с изменениями, внесенными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198" w:id="216"/>
    <w:p>
      <w:pPr>
        <w:spacing w:after="0"/>
        <w:ind w:left="0"/>
        <w:jc w:val="left"/>
      </w:pPr>
      <w:r>
        <w:rPr>
          <w:rFonts w:ascii="Times New Roman"/>
          <w:b/>
          <w:i w:val="false"/>
          <w:color w:val="000000"/>
        </w:rPr>
        <w:t xml:space="preserve"> Раздел I Полный перечень основных характеристик</w:t>
      </w:r>
    </w:p>
    <w:bookmarkEnd w:id="216"/>
    <w:bookmarkStart w:name="z199" w:id="217"/>
    <w:p>
      <w:pPr>
        <w:spacing w:after="0"/>
        <w:ind w:left="0"/>
        <w:jc w:val="both"/>
      </w:pPr>
      <w:r>
        <w:rPr>
          <w:rFonts w:ascii="Times New Roman"/>
          <w:b w:val="false"/>
          <w:i w:val="false"/>
          <w:color w:val="000000"/>
          <w:sz w:val="28"/>
        </w:rPr>
        <w:t xml:space="preserve">
      Полный перечень основных характеристик заполняется в том случае, если еще не имеется одного или нескольких сертификатов соответствия, сообщений, касающихся официального утверждения типа по Правилам ООН, выданных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 (далее – сообщения об официальном утверждении типа), на соответствие отдельным требованиям.</w:t>
      </w:r>
    </w:p>
    <w:bookmarkEnd w:id="217"/>
    <w:bookmarkStart w:name="z200" w:id="218"/>
    <w:p>
      <w:pPr>
        <w:spacing w:after="0"/>
        <w:ind w:left="0"/>
        <w:jc w:val="both"/>
      </w:pPr>
      <w:r>
        <w:rPr>
          <w:rFonts w:ascii="Times New Roman"/>
          <w:b w:val="false"/>
          <w:i w:val="false"/>
          <w:color w:val="000000"/>
          <w:sz w:val="28"/>
        </w:rPr>
        <w:t>
      0 Общие сведения</w:t>
      </w:r>
    </w:p>
    <w:bookmarkEnd w:id="218"/>
    <w:bookmarkStart w:name="z201" w:id="219"/>
    <w:p>
      <w:pPr>
        <w:spacing w:after="0"/>
        <w:ind w:left="0"/>
        <w:jc w:val="both"/>
      </w:pPr>
      <w:r>
        <w:rPr>
          <w:rFonts w:ascii="Times New Roman"/>
          <w:b w:val="false"/>
          <w:i w:val="false"/>
          <w:color w:val="000000"/>
          <w:sz w:val="28"/>
        </w:rPr>
        <w:t>
      0.1 Заводская марка (зарегистрированное наименование изготовителя)</w:t>
      </w:r>
    </w:p>
    <w:bookmarkEnd w:id="219"/>
    <w:bookmarkStart w:name="z202" w:id="220"/>
    <w:p>
      <w:pPr>
        <w:spacing w:after="0"/>
        <w:ind w:left="0"/>
        <w:jc w:val="both"/>
      </w:pPr>
      <w:r>
        <w:rPr>
          <w:rFonts w:ascii="Times New Roman"/>
          <w:b w:val="false"/>
          <w:i w:val="false"/>
          <w:color w:val="000000"/>
          <w:sz w:val="28"/>
        </w:rPr>
        <w:t xml:space="preserve">
      0.2 Тип (при необходимости указать варианты и версии) </w:t>
      </w:r>
    </w:p>
    <w:bookmarkEnd w:id="220"/>
    <w:bookmarkStart w:name="z203" w:id="221"/>
    <w:p>
      <w:pPr>
        <w:spacing w:after="0"/>
        <w:ind w:left="0"/>
        <w:jc w:val="both"/>
      </w:pPr>
      <w:r>
        <w:rPr>
          <w:rFonts w:ascii="Times New Roman"/>
          <w:b w:val="false"/>
          <w:i w:val="false"/>
          <w:color w:val="000000"/>
          <w:sz w:val="28"/>
        </w:rPr>
        <w:t>
      0.2.1 Торговая марка (при необходимости)</w:t>
      </w:r>
    </w:p>
    <w:bookmarkEnd w:id="221"/>
    <w:bookmarkStart w:name="z204" w:id="222"/>
    <w:p>
      <w:pPr>
        <w:spacing w:after="0"/>
        <w:ind w:left="0"/>
        <w:jc w:val="both"/>
      </w:pPr>
      <w:r>
        <w:rPr>
          <w:rFonts w:ascii="Times New Roman"/>
          <w:b w:val="false"/>
          <w:i w:val="false"/>
          <w:color w:val="000000"/>
          <w:sz w:val="28"/>
        </w:rPr>
        <w:t xml:space="preserve">
      0.3 Характеристики для идентификации типа трактора (прицепа) (если имеются) </w:t>
      </w:r>
    </w:p>
    <w:bookmarkEnd w:id="222"/>
    <w:bookmarkStart w:name="z205" w:id="223"/>
    <w:p>
      <w:pPr>
        <w:spacing w:after="0"/>
        <w:ind w:left="0"/>
        <w:jc w:val="both"/>
      </w:pPr>
      <w:r>
        <w:rPr>
          <w:rFonts w:ascii="Times New Roman"/>
          <w:b w:val="false"/>
          <w:i w:val="false"/>
          <w:color w:val="000000"/>
          <w:sz w:val="28"/>
        </w:rPr>
        <w:t xml:space="preserve">
      0.3.1 Табличка изготовителя (расположение и способ установки) </w:t>
      </w:r>
    </w:p>
    <w:bookmarkEnd w:id="223"/>
    <w:bookmarkStart w:name="z206" w:id="224"/>
    <w:p>
      <w:pPr>
        <w:spacing w:after="0"/>
        <w:ind w:left="0"/>
        <w:jc w:val="both"/>
      </w:pPr>
      <w:r>
        <w:rPr>
          <w:rFonts w:ascii="Times New Roman"/>
          <w:b w:val="false"/>
          <w:i w:val="false"/>
          <w:color w:val="000000"/>
          <w:sz w:val="28"/>
        </w:rPr>
        <w:t xml:space="preserve">
      0.3.2 Номер шасси (место нанесения) </w:t>
      </w:r>
    </w:p>
    <w:bookmarkEnd w:id="224"/>
    <w:bookmarkStart w:name="z207" w:id="225"/>
    <w:p>
      <w:pPr>
        <w:spacing w:after="0"/>
        <w:ind w:left="0"/>
        <w:jc w:val="both"/>
      </w:pPr>
      <w:r>
        <w:rPr>
          <w:rFonts w:ascii="Times New Roman"/>
          <w:b w:val="false"/>
          <w:i w:val="false"/>
          <w:color w:val="000000"/>
          <w:sz w:val="28"/>
        </w:rPr>
        <w:t xml:space="preserve">
      0.4 Категория трактора (прицепа) </w:t>
      </w:r>
    </w:p>
    <w:bookmarkEnd w:id="225"/>
    <w:bookmarkStart w:name="z208" w:id="226"/>
    <w:p>
      <w:pPr>
        <w:spacing w:after="0"/>
        <w:ind w:left="0"/>
        <w:jc w:val="both"/>
      </w:pPr>
      <w:r>
        <w:rPr>
          <w:rFonts w:ascii="Times New Roman"/>
          <w:b w:val="false"/>
          <w:i w:val="false"/>
          <w:color w:val="000000"/>
          <w:sz w:val="28"/>
        </w:rPr>
        <w:t>
      0.5 Наименование и адрес изготовителя</w:t>
      </w:r>
    </w:p>
    <w:bookmarkEnd w:id="226"/>
    <w:bookmarkStart w:name="z209" w:id="227"/>
    <w:p>
      <w:pPr>
        <w:spacing w:after="0"/>
        <w:ind w:left="0"/>
        <w:jc w:val="both"/>
      </w:pPr>
      <w:r>
        <w:rPr>
          <w:rFonts w:ascii="Times New Roman"/>
          <w:b w:val="false"/>
          <w:i w:val="false"/>
          <w:color w:val="000000"/>
          <w:sz w:val="28"/>
        </w:rPr>
        <w:t xml:space="preserve">
      0.6 Расположение и способ нанесения обозначений и символов (фотографии или чертежи), предусмотренных в законодательстве государства – члена (государств – членов) Евразийского экономического союза (далее соответственно – государства-члены, Союз) или примененных Правилах ООН </w:t>
      </w:r>
    </w:p>
    <w:bookmarkEnd w:id="227"/>
    <w:bookmarkStart w:name="z210" w:id="228"/>
    <w:p>
      <w:pPr>
        <w:spacing w:after="0"/>
        <w:ind w:left="0"/>
        <w:jc w:val="both"/>
      </w:pPr>
      <w:r>
        <w:rPr>
          <w:rFonts w:ascii="Times New Roman"/>
          <w:b w:val="false"/>
          <w:i w:val="false"/>
          <w:color w:val="000000"/>
          <w:sz w:val="28"/>
        </w:rPr>
        <w:t>
      0.7 Для компонентов:</w:t>
      </w:r>
    </w:p>
    <w:bookmarkEnd w:id="228"/>
    <w:bookmarkStart w:name="z211" w:id="229"/>
    <w:p>
      <w:pPr>
        <w:spacing w:after="0"/>
        <w:ind w:left="0"/>
        <w:jc w:val="both"/>
      </w:pPr>
      <w:r>
        <w:rPr>
          <w:rFonts w:ascii="Times New Roman"/>
          <w:b w:val="false"/>
          <w:i w:val="false"/>
          <w:color w:val="000000"/>
          <w:sz w:val="28"/>
        </w:rPr>
        <w:t>
      место и способ нанесения единого знака обращения продукции на рынке государств-членов (знака официального утверждения)</w:t>
      </w:r>
    </w:p>
    <w:bookmarkEnd w:id="229"/>
    <w:bookmarkStart w:name="z212" w:id="230"/>
    <w:p>
      <w:pPr>
        <w:spacing w:after="0"/>
        <w:ind w:left="0"/>
        <w:jc w:val="both"/>
      </w:pPr>
      <w:r>
        <w:rPr>
          <w:rFonts w:ascii="Times New Roman"/>
          <w:b w:val="false"/>
          <w:i w:val="false"/>
          <w:color w:val="000000"/>
          <w:sz w:val="28"/>
        </w:rPr>
        <w:t xml:space="preserve">
      0.8 Адрес сборочного предприятия </w:t>
      </w:r>
    </w:p>
    <w:bookmarkEnd w:id="230"/>
    <w:bookmarkStart w:name="z213" w:id="231"/>
    <w:p>
      <w:pPr>
        <w:spacing w:after="0"/>
        <w:ind w:left="0"/>
        <w:jc w:val="both"/>
      </w:pPr>
      <w:r>
        <w:rPr>
          <w:rFonts w:ascii="Times New Roman"/>
          <w:b w:val="false"/>
          <w:i w:val="false"/>
          <w:color w:val="000000"/>
          <w:sz w:val="28"/>
        </w:rPr>
        <w:t>
      1 Основные конструктивные характеристики трактора (прицепа)</w:t>
      </w:r>
    </w:p>
    <w:bookmarkEnd w:id="231"/>
    <w:p>
      <w:pPr>
        <w:spacing w:after="0"/>
        <w:ind w:left="0"/>
        <w:jc w:val="both"/>
      </w:pPr>
      <w:r>
        <w:rPr>
          <w:rFonts w:ascii="Times New Roman"/>
          <w:b w:val="false"/>
          <w:i w:val="false"/>
          <w:color w:val="000000"/>
          <w:sz w:val="28"/>
        </w:rPr>
        <w:t xml:space="preserve">
      (Должны быть приложены фотографии трактора (прицепа) </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 xml:space="preserve"> переднего вида и </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bscript"/>
        </w:rPr>
        <w:t xml:space="preserve">4 </w:t>
      </w:r>
      <w:r>
        <w:rPr>
          <w:rFonts w:ascii="Times New Roman"/>
          <w:b w:val="false"/>
          <w:i w:val="false"/>
          <w:color w:val="000000"/>
          <w:sz w:val="28"/>
        </w:rPr>
        <w:t>заднего вида, а также чертеж с указанными габаритными размерами трактора (прицепа)</w:t>
      </w:r>
    </w:p>
    <w:bookmarkStart w:name="z223" w:id="232"/>
    <w:p>
      <w:pPr>
        <w:spacing w:after="0"/>
        <w:ind w:left="0"/>
        <w:jc w:val="both"/>
      </w:pPr>
      <w:r>
        <w:rPr>
          <w:rFonts w:ascii="Times New Roman"/>
          <w:b w:val="false"/>
          <w:i w:val="false"/>
          <w:color w:val="000000"/>
          <w:sz w:val="28"/>
        </w:rPr>
        <w:t xml:space="preserve">
      1.1 Количество осей и осей </w:t>
      </w:r>
    </w:p>
    <w:bookmarkEnd w:id="232"/>
    <w:bookmarkStart w:name="z224" w:id="233"/>
    <w:p>
      <w:pPr>
        <w:spacing w:after="0"/>
        <w:ind w:left="0"/>
        <w:jc w:val="both"/>
      </w:pPr>
      <w:r>
        <w:rPr>
          <w:rFonts w:ascii="Times New Roman"/>
          <w:b w:val="false"/>
          <w:i w:val="false"/>
          <w:color w:val="000000"/>
          <w:sz w:val="28"/>
        </w:rPr>
        <w:t>
      1.1.1 Количество и расположение колес со сдвоенными шинами (при</w:t>
      </w:r>
    </w:p>
    <w:bookmarkEnd w:id="233"/>
    <w:bookmarkStart w:name="z225" w:id="234"/>
    <w:p>
      <w:pPr>
        <w:spacing w:after="0"/>
        <w:ind w:left="0"/>
        <w:jc w:val="both"/>
      </w:pPr>
      <w:r>
        <w:rPr>
          <w:rFonts w:ascii="Times New Roman"/>
          <w:b w:val="false"/>
          <w:i w:val="false"/>
          <w:color w:val="000000"/>
          <w:sz w:val="28"/>
        </w:rPr>
        <w:t xml:space="preserve">
      необходимости) </w:t>
      </w:r>
    </w:p>
    <w:bookmarkEnd w:id="234"/>
    <w:bookmarkStart w:name="z226" w:id="235"/>
    <w:p>
      <w:pPr>
        <w:spacing w:after="0"/>
        <w:ind w:left="0"/>
        <w:jc w:val="both"/>
      </w:pPr>
      <w:r>
        <w:rPr>
          <w:rFonts w:ascii="Times New Roman"/>
          <w:b w:val="false"/>
          <w:i w:val="false"/>
          <w:color w:val="000000"/>
          <w:sz w:val="28"/>
        </w:rPr>
        <w:t xml:space="preserve">
      1.1.2. Количество и расположение управляемых осей </w:t>
      </w:r>
    </w:p>
    <w:bookmarkEnd w:id="235"/>
    <w:bookmarkStart w:name="z227" w:id="236"/>
    <w:p>
      <w:pPr>
        <w:spacing w:after="0"/>
        <w:ind w:left="0"/>
        <w:jc w:val="both"/>
      </w:pPr>
      <w:r>
        <w:rPr>
          <w:rFonts w:ascii="Times New Roman"/>
          <w:b w:val="false"/>
          <w:i w:val="false"/>
          <w:color w:val="000000"/>
          <w:sz w:val="28"/>
        </w:rPr>
        <w:t xml:space="preserve">
      1.1.3. Ведущие оси (количество, расположение и привод) </w:t>
      </w:r>
    </w:p>
    <w:bookmarkEnd w:id="236"/>
    <w:bookmarkStart w:name="z228" w:id="237"/>
    <w:p>
      <w:pPr>
        <w:spacing w:after="0"/>
        <w:ind w:left="0"/>
        <w:jc w:val="both"/>
      </w:pPr>
      <w:r>
        <w:rPr>
          <w:rFonts w:ascii="Times New Roman"/>
          <w:b w:val="false"/>
          <w:i w:val="false"/>
          <w:color w:val="000000"/>
          <w:sz w:val="28"/>
        </w:rPr>
        <w:t>
      1.1.4. Тормозные оси (количество, расположение)................</w:t>
      </w:r>
    </w:p>
    <w:bookmarkEnd w:id="237"/>
    <w:bookmarkStart w:name="z229" w:id="238"/>
    <w:p>
      <w:pPr>
        <w:spacing w:after="0"/>
        <w:ind w:left="0"/>
        <w:jc w:val="both"/>
      </w:pPr>
      <w:r>
        <w:rPr>
          <w:rFonts w:ascii="Times New Roman"/>
          <w:b w:val="false"/>
          <w:i w:val="false"/>
          <w:color w:val="000000"/>
          <w:sz w:val="28"/>
        </w:rPr>
        <w:t xml:space="preserve">
      1.2. Положение и размещение приводного двигателя               </w:t>
      </w:r>
    </w:p>
    <w:bookmarkEnd w:id="238"/>
    <w:bookmarkStart w:name="z230" w:id="239"/>
    <w:p>
      <w:pPr>
        <w:spacing w:after="0"/>
        <w:ind w:left="0"/>
        <w:jc w:val="both"/>
      </w:pPr>
      <w:r>
        <w:rPr>
          <w:rFonts w:ascii="Times New Roman"/>
          <w:b w:val="false"/>
          <w:i w:val="false"/>
          <w:color w:val="000000"/>
          <w:sz w:val="28"/>
        </w:rPr>
        <w:t xml:space="preserve">
      1.3. Положение рулевого колеса: справа/слева/посередине        </w:t>
      </w:r>
    </w:p>
    <w:bookmarkEnd w:id="239"/>
    <w:bookmarkStart w:name="z231" w:id="240"/>
    <w:p>
      <w:pPr>
        <w:spacing w:after="0"/>
        <w:ind w:left="0"/>
        <w:jc w:val="both"/>
      </w:pPr>
      <w:r>
        <w:rPr>
          <w:rFonts w:ascii="Times New Roman"/>
          <w:b w:val="false"/>
          <w:i w:val="false"/>
          <w:color w:val="000000"/>
          <w:sz w:val="28"/>
        </w:rPr>
        <w:t xml:space="preserve">
      1.4. Место оператора реверсивное: да/нет                       </w:t>
      </w:r>
    </w:p>
    <w:bookmarkEnd w:id="240"/>
    <w:bookmarkStart w:name="z232" w:id="241"/>
    <w:p>
      <w:pPr>
        <w:spacing w:after="0"/>
        <w:ind w:left="0"/>
        <w:jc w:val="both"/>
      </w:pPr>
      <w:r>
        <w:rPr>
          <w:rFonts w:ascii="Times New Roman"/>
          <w:b w:val="false"/>
          <w:i w:val="false"/>
          <w:color w:val="000000"/>
          <w:sz w:val="28"/>
        </w:rPr>
        <w:t xml:space="preserve">
      1.5. Шасси: рама блочная/хребтового типа/лонжеронная/шарнирная/другой конструкции                        </w:t>
      </w:r>
    </w:p>
    <w:bookmarkEnd w:id="241"/>
    <w:bookmarkStart w:name="z233" w:id="242"/>
    <w:p>
      <w:pPr>
        <w:spacing w:after="0"/>
        <w:ind w:left="0"/>
        <w:jc w:val="both"/>
      </w:pPr>
      <w:r>
        <w:rPr>
          <w:rFonts w:ascii="Times New Roman"/>
          <w:b w:val="false"/>
          <w:i w:val="false"/>
          <w:color w:val="000000"/>
          <w:sz w:val="28"/>
        </w:rPr>
        <w:t>
      2 Масса и размеры (при необходимости привести ссылку на КД)</w:t>
      </w:r>
    </w:p>
    <w:bookmarkEnd w:id="242"/>
    <w:bookmarkStart w:name="z234" w:id="243"/>
    <w:p>
      <w:pPr>
        <w:spacing w:after="0"/>
        <w:ind w:left="0"/>
        <w:jc w:val="both"/>
      </w:pPr>
      <w:r>
        <w:rPr>
          <w:rFonts w:ascii="Times New Roman"/>
          <w:b w:val="false"/>
          <w:i w:val="false"/>
          <w:color w:val="000000"/>
          <w:sz w:val="28"/>
        </w:rPr>
        <w:t>
      2.1 Снаряженная масса (ы)</w:t>
      </w:r>
    </w:p>
    <w:bookmarkEnd w:id="243"/>
    <w:bookmarkStart w:name="z235" w:id="244"/>
    <w:p>
      <w:pPr>
        <w:spacing w:after="0"/>
        <w:ind w:left="0"/>
        <w:jc w:val="both"/>
      </w:pPr>
      <w:r>
        <w:rPr>
          <w:rFonts w:ascii="Times New Roman"/>
          <w:b w:val="false"/>
          <w:i w:val="false"/>
          <w:color w:val="000000"/>
          <w:sz w:val="28"/>
        </w:rPr>
        <w:t>
      2.1.1 Снаряженная масса в рабочем состоянии</w:t>
      </w:r>
    </w:p>
    <w:bookmarkEnd w:id="244"/>
    <w:p>
      <w:pPr>
        <w:spacing w:after="0"/>
        <w:ind w:left="0"/>
        <w:jc w:val="both"/>
      </w:pPr>
      <w:r>
        <w:rPr>
          <w:rFonts w:ascii="Times New Roman"/>
          <w:b w:val="false"/>
          <w:i w:val="false"/>
          <w:color w:val="000000"/>
          <w:sz w:val="28"/>
        </w:rPr>
        <w:t>
      (применяется в качестве исходного значения)</w:t>
      </w:r>
    </w:p>
    <w:p>
      <w:pPr>
        <w:spacing w:after="0"/>
        <w:ind w:left="0"/>
        <w:jc w:val="both"/>
      </w:pPr>
      <w:r>
        <w:rPr>
          <w:rFonts w:ascii="Times New Roman"/>
          <w:b w:val="false"/>
          <w:i w:val="false"/>
          <w:color w:val="000000"/>
          <w:sz w:val="28"/>
        </w:rPr>
        <w:t>
      (включая устройство защиты при опрокидывании, без</w:t>
      </w:r>
    </w:p>
    <w:p>
      <w:pPr>
        <w:spacing w:after="0"/>
        <w:ind w:left="0"/>
        <w:jc w:val="both"/>
      </w:pPr>
      <w:r>
        <w:rPr>
          <w:rFonts w:ascii="Times New Roman"/>
          <w:b w:val="false"/>
          <w:i w:val="false"/>
          <w:color w:val="000000"/>
          <w:sz w:val="28"/>
        </w:rPr>
        <w:t>
      дополнительных комплектующих, но с охлаждающей жидкостью,</w:t>
      </w:r>
    </w:p>
    <w:p>
      <w:pPr>
        <w:spacing w:after="0"/>
        <w:ind w:left="0"/>
        <w:jc w:val="both"/>
      </w:pPr>
      <w:r>
        <w:rPr>
          <w:rFonts w:ascii="Times New Roman"/>
          <w:b w:val="false"/>
          <w:i w:val="false"/>
          <w:color w:val="000000"/>
          <w:sz w:val="28"/>
        </w:rPr>
        <w:t>
      смазочными материалами, топливом, инструментом и оператором):</w:t>
      </w:r>
    </w:p>
    <w:p>
      <w:pPr>
        <w:spacing w:after="0"/>
        <w:ind w:left="0"/>
        <w:jc w:val="both"/>
      </w:pPr>
      <w:r>
        <w:rPr>
          <w:rFonts w:ascii="Times New Roman"/>
          <w:b w:val="false"/>
          <w:i w:val="false"/>
          <w:color w:val="000000"/>
          <w:sz w:val="28"/>
        </w:rPr>
        <w:t>
            максимальная                                                 кг</w:t>
      </w:r>
    </w:p>
    <w:p>
      <w:pPr>
        <w:spacing w:after="0"/>
        <w:ind w:left="0"/>
        <w:jc w:val="both"/>
      </w:pPr>
      <w:r>
        <w:rPr>
          <w:rFonts w:ascii="Times New Roman"/>
          <w:b w:val="false"/>
          <w:i w:val="false"/>
          <w:color w:val="000000"/>
          <w:sz w:val="28"/>
        </w:rPr>
        <w:t>
            минимальная                                                  кг</w:t>
      </w:r>
    </w:p>
    <w:bookmarkStart w:name="z242" w:id="245"/>
    <w:p>
      <w:pPr>
        <w:spacing w:after="0"/>
        <w:ind w:left="0"/>
        <w:jc w:val="both"/>
      </w:pPr>
      <w:r>
        <w:rPr>
          <w:rFonts w:ascii="Times New Roman"/>
          <w:b w:val="false"/>
          <w:i w:val="false"/>
          <w:color w:val="000000"/>
          <w:sz w:val="28"/>
        </w:rPr>
        <w:t>
            2.1.1.1 Распределение снаряженной массы по осям              кг</w:t>
      </w:r>
    </w:p>
    <w:bookmarkEnd w:id="245"/>
    <w:bookmarkStart w:name="z243" w:id="246"/>
    <w:p>
      <w:pPr>
        <w:spacing w:after="0"/>
        <w:ind w:left="0"/>
        <w:jc w:val="both"/>
      </w:pP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p>
    <w:bookmarkEnd w:id="246"/>
    <w:bookmarkStart w:name="z244" w:id="247"/>
    <w:p>
      <w:pPr>
        <w:spacing w:after="0"/>
        <w:ind w:left="0"/>
        <w:jc w:val="both"/>
      </w:pPr>
      <w:r>
        <w:rPr>
          <w:rFonts w:ascii="Times New Roman"/>
          <w:b w:val="false"/>
          <w:i w:val="false"/>
          <w:color w:val="000000"/>
          <w:sz w:val="28"/>
        </w:rPr>
        <w:t>
            2.2 Максимальная масса, указанная изготовителем              кг</w:t>
      </w:r>
    </w:p>
    <w:bookmarkEnd w:id="247"/>
    <w:bookmarkStart w:name="z245" w:id="248"/>
    <w:p>
      <w:pPr>
        <w:spacing w:after="0"/>
        <w:ind w:left="0"/>
        <w:jc w:val="both"/>
      </w:pPr>
      <w:r>
        <w:rPr>
          <w:rFonts w:ascii="Times New Roman"/>
          <w:b w:val="false"/>
          <w:i w:val="false"/>
          <w:color w:val="000000"/>
          <w:sz w:val="28"/>
        </w:rPr>
        <w:t>
            2.2.1 Технически допустимая максимальная масса трактора (прицепа) в зависимости от вида шин                                кг</w:t>
      </w:r>
    </w:p>
    <w:bookmarkEnd w:id="248"/>
    <w:bookmarkStart w:name="z246" w:id="249"/>
    <w:p>
      <w:pPr>
        <w:spacing w:after="0"/>
        <w:ind w:left="0"/>
        <w:jc w:val="both"/>
      </w:pPr>
      <w:r>
        <w:rPr>
          <w:rFonts w:ascii="Times New Roman"/>
          <w:b w:val="false"/>
          <w:i w:val="false"/>
          <w:color w:val="000000"/>
          <w:sz w:val="28"/>
        </w:rPr>
        <w:t>
            2.2.2 Распределение максимальной массы по осям               кг</w:t>
      </w:r>
    </w:p>
    <w:bookmarkEnd w:id="249"/>
    <w:bookmarkStart w:name="z247" w:id="250"/>
    <w:p>
      <w:pPr>
        <w:spacing w:after="0"/>
        <w:ind w:left="0"/>
        <w:jc w:val="both"/>
      </w:pP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p>
    <w:bookmarkEnd w:id="250"/>
    <w:bookmarkStart w:name="z248" w:id="251"/>
    <w:p>
      <w:pPr>
        <w:spacing w:after="0"/>
        <w:ind w:left="0"/>
        <w:jc w:val="both"/>
      </w:pPr>
      <w:r>
        <w:rPr>
          <w:rFonts w:ascii="Times New Roman"/>
          <w:b w:val="false"/>
          <w:i w:val="false"/>
          <w:color w:val="000000"/>
          <w:sz w:val="28"/>
        </w:rPr>
        <w:t xml:space="preserve">
            2.2.3 Предельные значения распределения максимальной массы по осям в процентах.                                                   </w:t>
      </w:r>
    </w:p>
    <w:bookmarkEnd w:id="251"/>
    <w:bookmarkStart w:name="z249" w:id="252"/>
    <w:p>
      <w:pPr>
        <w:spacing w:after="0"/>
        <w:ind w:left="0"/>
        <w:jc w:val="both"/>
      </w:pPr>
      <w:r>
        <w:rPr>
          <w:rFonts w:ascii="Times New Roman"/>
          <w:b w:val="false"/>
          <w:i w:val="false"/>
          <w:color w:val="000000"/>
          <w:sz w:val="28"/>
        </w:rPr>
        <w:t>
      для полуприцепов или прицепов с центральной осью - статическая вертикальная нагрузка в точке сцепки ТСУ                            Н</w:t>
      </w:r>
    </w:p>
    <w:bookmarkEnd w:id="252"/>
    <w:bookmarkStart w:name="z250" w:id="253"/>
    <w:p>
      <w:pPr>
        <w:spacing w:after="0"/>
        <w:ind w:left="0"/>
        <w:jc w:val="both"/>
      </w:pPr>
      <w:r>
        <w:rPr>
          <w:rFonts w:ascii="Times New Roman"/>
          <w:b w:val="false"/>
          <w:i w:val="false"/>
          <w:color w:val="000000"/>
          <w:sz w:val="28"/>
        </w:rPr>
        <w:t>
            Масса и шины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Технически допустимая допустимая статическая максимальная масса вертикальная нагрузка на ось, кг в точке сцепки ТСУ, 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1" w:id="254"/>
    <w:p>
      <w:pPr>
        <w:spacing w:after="0"/>
        <w:ind w:left="0"/>
        <w:jc w:val="both"/>
      </w:pPr>
      <w:r>
        <w:rPr>
          <w:rFonts w:ascii="Times New Roman"/>
          <w:b w:val="false"/>
          <w:i w:val="false"/>
          <w:color w:val="000000"/>
          <w:sz w:val="28"/>
        </w:rPr>
        <w:t xml:space="preserve">
            2.2.4 Полезная нагрузка </w:t>
      </w:r>
    </w:p>
    <w:bookmarkEnd w:id="254"/>
    <w:p>
      <w:pPr>
        <w:spacing w:after="0"/>
        <w:ind w:left="0"/>
        <w:jc w:val="both"/>
      </w:pPr>
      <w:r>
        <w:rPr>
          <w:rFonts w:ascii="Times New Roman"/>
          <w:b w:val="false"/>
          <w:i w:val="false"/>
          <w:color w:val="000000"/>
          <w:sz w:val="28"/>
        </w:rPr>
        <w:t>
            2.3. Масса балласта (общая масса, материал, количество деталей)</w:t>
      </w:r>
    </w:p>
    <w:p>
      <w:pPr>
        <w:spacing w:after="0"/>
        <w:ind w:left="0"/>
        <w:jc w:val="both"/>
      </w:pPr>
      <w:r>
        <w:rPr>
          <w:rFonts w:ascii="Times New Roman"/>
          <w:b w:val="false"/>
          <w:i w:val="false"/>
          <w:color w:val="000000"/>
          <w:sz w:val="28"/>
        </w:rPr>
        <w:t xml:space="preserve">
            2.3.1 Распределение массы балласта по осям                  </w:t>
      </w:r>
    </w:p>
    <w:p>
      <w:pPr>
        <w:spacing w:after="0"/>
        <w:ind w:left="0"/>
        <w:jc w:val="both"/>
      </w:pPr>
      <w:r>
        <w:rPr>
          <w:rFonts w:ascii="Times New Roman"/>
          <w:b w:val="false"/>
          <w:i w:val="false"/>
          <w:color w:val="000000"/>
          <w:sz w:val="28"/>
        </w:rPr>
        <w:t>
            2.4. Технически допустимая (ые) буксируемая (ые) масса (ы) (в зависимости от вида соединения) кг</w:t>
      </w:r>
    </w:p>
    <w:bookmarkStart w:name="z255" w:id="255"/>
    <w:p>
      <w:pPr>
        <w:spacing w:after="0"/>
        <w:ind w:left="0"/>
        <w:jc w:val="both"/>
      </w:pPr>
      <w:r>
        <w:rPr>
          <w:rFonts w:ascii="Times New Roman"/>
          <w:b w:val="false"/>
          <w:i w:val="false"/>
          <w:color w:val="000000"/>
          <w:sz w:val="28"/>
        </w:rPr>
        <w:t>
            2.4.1. Масса прицепа без тормозов кг</w:t>
      </w:r>
    </w:p>
    <w:bookmarkEnd w:id="255"/>
    <w:bookmarkStart w:name="z256" w:id="256"/>
    <w:p>
      <w:pPr>
        <w:spacing w:after="0"/>
        <w:ind w:left="0"/>
        <w:jc w:val="both"/>
      </w:pPr>
      <w:r>
        <w:rPr>
          <w:rFonts w:ascii="Times New Roman"/>
          <w:b w:val="false"/>
          <w:i w:val="false"/>
          <w:color w:val="000000"/>
          <w:sz w:val="28"/>
        </w:rPr>
        <w:t>
            2.4.2. Масса прицепа с независимым торможением кг</w:t>
      </w:r>
    </w:p>
    <w:bookmarkEnd w:id="256"/>
    <w:p>
      <w:pPr>
        <w:spacing w:after="0"/>
        <w:ind w:left="0"/>
        <w:jc w:val="both"/>
      </w:pPr>
      <w:r>
        <w:rPr>
          <w:rFonts w:ascii="Times New Roman"/>
          <w:b w:val="false"/>
          <w:i w:val="false"/>
          <w:color w:val="000000"/>
          <w:sz w:val="28"/>
        </w:rPr>
        <w:t>
            5.4.3. Масса прицепа с инерционным торможением кг</w:t>
      </w:r>
    </w:p>
    <w:p>
      <w:pPr>
        <w:spacing w:after="0"/>
        <w:ind w:left="0"/>
        <w:jc w:val="both"/>
      </w:pPr>
      <w:r>
        <w:rPr>
          <w:rFonts w:ascii="Times New Roman"/>
          <w:b w:val="false"/>
          <w:i w:val="false"/>
          <w:color w:val="000000"/>
          <w:sz w:val="28"/>
        </w:rPr>
        <w:t>
            5.4.4. Масса прицепа с гидравлическим или пневматическим приводом тормозов 2.4.5 Технически допустимая (ые) общая (ие) масса (ы) состава трактора и прицепа (в зависимости от конструкции тормозной системы прицепа)                  кг</w:t>
      </w:r>
    </w:p>
    <w:p>
      <w:pPr>
        <w:spacing w:after="0"/>
        <w:ind w:left="0"/>
        <w:jc w:val="both"/>
      </w:pPr>
      <w:r>
        <w:rPr>
          <w:rFonts w:ascii="Times New Roman"/>
          <w:b w:val="false"/>
          <w:i w:val="false"/>
          <w:color w:val="000000"/>
          <w:sz w:val="28"/>
        </w:rPr>
        <w:t>
            2.4.6 Положение точки сцепки</w:t>
      </w:r>
    </w:p>
    <w:p>
      <w:pPr>
        <w:spacing w:after="0"/>
        <w:ind w:left="0"/>
        <w:jc w:val="both"/>
      </w:pPr>
      <w:r>
        <w:rPr>
          <w:rFonts w:ascii="Times New Roman"/>
          <w:b w:val="false"/>
          <w:i w:val="false"/>
          <w:color w:val="000000"/>
          <w:sz w:val="28"/>
        </w:rPr>
        <w:t>
            2.4.6.1 Высота точки сцепки над опорной поверхностью:</w:t>
      </w:r>
    </w:p>
    <w:p>
      <w:pPr>
        <w:spacing w:after="0"/>
        <w:ind w:left="0"/>
        <w:jc w:val="both"/>
      </w:pPr>
      <w:r>
        <w:rPr>
          <w:rFonts w:ascii="Times New Roman"/>
          <w:b w:val="false"/>
          <w:i w:val="false"/>
          <w:color w:val="000000"/>
          <w:sz w:val="28"/>
        </w:rPr>
        <w:t>
            2.4.6.1.1. максимальная                                   мм</w:t>
      </w:r>
    </w:p>
    <w:p>
      <w:pPr>
        <w:spacing w:after="0"/>
        <w:ind w:left="0"/>
        <w:jc w:val="both"/>
      </w:pPr>
      <w:r>
        <w:rPr>
          <w:rFonts w:ascii="Times New Roman"/>
          <w:b w:val="false"/>
          <w:i w:val="false"/>
          <w:color w:val="000000"/>
          <w:sz w:val="28"/>
        </w:rPr>
        <w:t>
            2.4.6.1.2.минимальная                                     мм</w:t>
      </w:r>
    </w:p>
    <w:p>
      <w:pPr>
        <w:spacing w:after="0"/>
        <w:ind w:left="0"/>
        <w:jc w:val="both"/>
      </w:pPr>
      <w:r>
        <w:rPr>
          <w:rFonts w:ascii="Times New Roman"/>
          <w:b w:val="false"/>
          <w:i w:val="false"/>
          <w:color w:val="000000"/>
          <w:sz w:val="28"/>
        </w:rPr>
        <w:t>
            2.4.6.2 Расстояние от вертикальной средней плоскости задней оси:</w:t>
      </w:r>
    </w:p>
    <w:p>
      <w:pPr>
        <w:spacing w:after="0"/>
        <w:ind w:left="0"/>
        <w:jc w:val="both"/>
      </w:pPr>
      <w:r>
        <w:rPr>
          <w:rFonts w:ascii="Times New Roman"/>
          <w:b w:val="false"/>
          <w:i w:val="false"/>
          <w:color w:val="000000"/>
          <w:sz w:val="28"/>
        </w:rPr>
        <w:t>
            2.4.6.2.1. максимальное                                   мм</w:t>
      </w:r>
    </w:p>
    <w:p>
      <w:pPr>
        <w:spacing w:after="0"/>
        <w:ind w:left="0"/>
        <w:jc w:val="both"/>
      </w:pPr>
      <w:r>
        <w:rPr>
          <w:rFonts w:ascii="Times New Roman"/>
          <w:b w:val="false"/>
          <w:i w:val="false"/>
          <w:color w:val="000000"/>
          <w:sz w:val="28"/>
        </w:rPr>
        <w:t>
            2.4.6.2.2. минимальное                                    мм</w:t>
      </w:r>
    </w:p>
    <w:p>
      <w:pPr>
        <w:spacing w:after="0"/>
        <w:ind w:left="0"/>
        <w:jc w:val="both"/>
      </w:pPr>
      <w:r>
        <w:rPr>
          <w:rFonts w:ascii="Times New Roman"/>
          <w:b w:val="false"/>
          <w:i w:val="false"/>
          <w:color w:val="000000"/>
          <w:sz w:val="28"/>
        </w:rPr>
        <w:t>
            2.4.6.3 Технически допустимая статическая вертикальная нагрузка в точке сцепки ТСУ:</w:t>
      </w:r>
    </w:p>
    <w:p>
      <w:pPr>
        <w:spacing w:after="0"/>
        <w:ind w:left="0"/>
        <w:jc w:val="both"/>
      </w:pPr>
      <w:r>
        <w:rPr>
          <w:rFonts w:ascii="Times New Roman"/>
          <w:b w:val="false"/>
          <w:i w:val="false"/>
          <w:color w:val="000000"/>
          <w:sz w:val="28"/>
        </w:rPr>
        <w:t>
            2.4.6.3.1. трактора                                        Н</w:t>
      </w:r>
    </w:p>
    <w:p>
      <w:pPr>
        <w:spacing w:after="0"/>
        <w:ind w:left="0"/>
        <w:jc w:val="both"/>
      </w:pPr>
      <w:r>
        <w:rPr>
          <w:rFonts w:ascii="Times New Roman"/>
          <w:b w:val="false"/>
          <w:i w:val="false"/>
          <w:color w:val="000000"/>
          <w:sz w:val="28"/>
        </w:rPr>
        <w:t>
            2.4.6.3.2.полуприцепа или прицепа с центральной осью       Н</w:t>
      </w:r>
    </w:p>
    <w:p>
      <w:pPr>
        <w:spacing w:after="0"/>
        <w:ind w:left="0"/>
        <w:jc w:val="both"/>
      </w:pPr>
      <w:r>
        <w:rPr>
          <w:rFonts w:ascii="Times New Roman"/>
          <w:b w:val="false"/>
          <w:i w:val="false"/>
          <w:color w:val="000000"/>
          <w:sz w:val="28"/>
        </w:rPr>
        <w:t>
            2.5 База</w:t>
      </w:r>
    </w:p>
    <w:bookmarkStart w:name="z271" w:id="257"/>
    <w:p>
      <w:pPr>
        <w:spacing w:after="0"/>
        <w:ind w:left="0"/>
        <w:jc w:val="both"/>
      </w:pPr>
      <w:r>
        <w:rPr>
          <w:rFonts w:ascii="Times New Roman"/>
          <w:b w:val="false"/>
          <w:i w:val="false"/>
          <w:color w:val="000000"/>
          <w:sz w:val="28"/>
        </w:rPr>
        <w:t>
            2.5.1 Полуприцепа:</w:t>
      </w:r>
    </w:p>
    <w:bookmarkEnd w:id="257"/>
    <w:bookmarkStart w:name="z272" w:id="258"/>
    <w:p>
      <w:pPr>
        <w:spacing w:after="0"/>
        <w:ind w:left="0"/>
        <w:jc w:val="both"/>
      </w:pPr>
      <w:r>
        <w:rPr>
          <w:rFonts w:ascii="Times New Roman"/>
          <w:b w:val="false"/>
          <w:i w:val="false"/>
          <w:color w:val="000000"/>
          <w:sz w:val="28"/>
        </w:rPr>
        <w:t>
            2.5.1.1. расстояние между осью сцепки и первой задней осью  мм</w:t>
      </w:r>
    </w:p>
    <w:bookmarkEnd w:id="258"/>
    <w:bookmarkStart w:name="z273" w:id="259"/>
    <w:p>
      <w:pPr>
        <w:spacing w:after="0"/>
        <w:ind w:left="0"/>
        <w:jc w:val="both"/>
      </w:pPr>
      <w:r>
        <w:rPr>
          <w:rFonts w:ascii="Times New Roman"/>
          <w:b w:val="false"/>
          <w:i w:val="false"/>
          <w:color w:val="000000"/>
          <w:sz w:val="28"/>
        </w:rPr>
        <w:t xml:space="preserve">
            2.5.1.2. расстояние между точкой сцепки ТСУ и задней точкой полуприцепа </w:t>
      </w:r>
    </w:p>
    <w:bookmarkEnd w:id="259"/>
    <w:bookmarkStart w:name="z274" w:id="260"/>
    <w:p>
      <w:pPr>
        <w:spacing w:after="0"/>
        <w:ind w:left="0"/>
        <w:jc w:val="both"/>
      </w:pPr>
      <w:r>
        <w:rPr>
          <w:rFonts w:ascii="Times New Roman"/>
          <w:b w:val="false"/>
          <w:i w:val="false"/>
          <w:color w:val="000000"/>
          <w:sz w:val="28"/>
        </w:rPr>
        <w:t>
            2.6 Максимальный и минимальный размер колеи на каждой оси (измеряется</w:t>
      </w:r>
    </w:p>
    <w:bookmarkEnd w:id="260"/>
    <w:bookmarkStart w:name="z275" w:id="261"/>
    <w:p>
      <w:pPr>
        <w:spacing w:after="0"/>
        <w:ind w:left="0"/>
        <w:jc w:val="both"/>
      </w:pPr>
      <w:r>
        <w:rPr>
          <w:rFonts w:ascii="Times New Roman"/>
          <w:b w:val="false"/>
          <w:i w:val="false"/>
          <w:color w:val="000000"/>
          <w:sz w:val="28"/>
        </w:rPr>
        <w:t>
      между средними плоскостями одинарных или сдвоенных колес) (указывается изготовителем)                                      мм</w:t>
      </w:r>
    </w:p>
    <w:bookmarkEnd w:id="261"/>
    <w:bookmarkStart w:name="z276" w:id="262"/>
    <w:p>
      <w:pPr>
        <w:spacing w:after="0"/>
        <w:ind w:left="0"/>
        <w:jc w:val="both"/>
      </w:pPr>
      <w:r>
        <w:rPr>
          <w:rFonts w:ascii="Times New Roman"/>
          <w:b w:val="false"/>
          <w:i w:val="false"/>
          <w:color w:val="000000"/>
          <w:sz w:val="28"/>
        </w:rPr>
        <w:t>
            2.7 Диапазон размеров трактора (прицепа) (габаритные и при оборудовании для участия в дорожном движении)</w:t>
      </w:r>
    </w:p>
    <w:bookmarkEnd w:id="262"/>
    <w:bookmarkStart w:name="z277" w:id="263"/>
    <w:p>
      <w:pPr>
        <w:spacing w:after="0"/>
        <w:ind w:left="0"/>
        <w:jc w:val="both"/>
      </w:pPr>
      <w:r>
        <w:rPr>
          <w:rFonts w:ascii="Times New Roman"/>
          <w:b w:val="false"/>
          <w:i w:val="false"/>
          <w:color w:val="000000"/>
          <w:sz w:val="28"/>
        </w:rPr>
        <w:t>
            2.7.1 Шасси в сборе</w:t>
      </w:r>
    </w:p>
    <w:bookmarkEnd w:id="263"/>
    <w:bookmarkStart w:name="z278" w:id="264"/>
    <w:p>
      <w:pPr>
        <w:spacing w:after="0"/>
        <w:ind w:left="0"/>
        <w:jc w:val="both"/>
      </w:pPr>
      <w:r>
        <w:rPr>
          <w:rFonts w:ascii="Times New Roman"/>
          <w:b w:val="false"/>
          <w:i w:val="false"/>
          <w:color w:val="000000"/>
          <w:sz w:val="28"/>
        </w:rPr>
        <w:t>
            2.7.1.1 Длина                                              мм</w:t>
      </w:r>
    </w:p>
    <w:bookmarkEnd w:id="264"/>
    <w:bookmarkStart w:name="z279" w:id="265"/>
    <w:p>
      <w:pPr>
        <w:spacing w:after="0"/>
        <w:ind w:left="0"/>
        <w:jc w:val="both"/>
      </w:pPr>
      <w:r>
        <w:rPr>
          <w:rFonts w:ascii="Times New Roman"/>
          <w:b w:val="false"/>
          <w:i w:val="false"/>
          <w:color w:val="000000"/>
          <w:sz w:val="28"/>
        </w:rPr>
        <w:t>
            2.7.1.1.1 максимальная допустимая длина трактора (прицепа) мм</w:t>
      </w:r>
    </w:p>
    <w:bookmarkEnd w:id="265"/>
    <w:bookmarkStart w:name="z280" w:id="266"/>
    <w:p>
      <w:pPr>
        <w:spacing w:after="0"/>
        <w:ind w:left="0"/>
        <w:jc w:val="both"/>
      </w:pPr>
      <w:r>
        <w:rPr>
          <w:rFonts w:ascii="Times New Roman"/>
          <w:b w:val="false"/>
          <w:i w:val="false"/>
          <w:color w:val="000000"/>
          <w:sz w:val="28"/>
        </w:rPr>
        <w:t>
            2.7.1.1.2 минимальная допустимая длина трактора (прицепа)  мм</w:t>
      </w:r>
    </w:p>
    <w:bookmarkEnd w:id="266"/>
    <w:bookmarkStart w:name="z281" w:id="267"/>
    <w:p>
      <w:pPr>
        <w:spacing w:after="0"/>
        <w:ind w:left="0"/>
        <w:jc w:val="both"/>
      </w:pPr>
      <w:r>
        <w:rPr>
          <w:rFonts w:ascii="Times New Roman"/>
          <w:b w:val="false"/>
          <w:i w:val="false"/>
          <w:color w:val="000000"/>
          <w:sz w:val="28"/>
        </w:rPr>
        <w:t>
            2.7.1.2 Ширина                                             мм</w:t>
      </w:r>
    </w:p>
    <w:bookmarkEnd w:id="267"/>
    <w:bookmarkStart w:name="z282" w:id="268"/>
    <w:p>
      <w:pPr>
        <w:spacing w:after="0"/>
        <w:ind w:left="0"/>
        <w:jc w:val="both"/>
      </w:pPr>
      <w:r>
        <w:rPr>
          <w:rFonts w:ascii="Times New Roman"/>
          <w:b w:val="false"/>
          <w:i w:val="false"/>
          <w:color w:val="000000"/>
          <w:sz w:val="28"/>
        </w:rPr>
        <w:t>
            2.7.1.2.1 максимальная допустимая ширина трактора (прицепа) мм</w:t>
      </w:r>
    </w:p>
    <w:bookmarkEnd w:id="268"/>
    <w:bookmarkStart w:name="z283" w:id="269"/>
    <w:p>
      <w:pPr>
        <w:spacing w:after="0"/>
        <w:ind w:left="0"/>
        <w:jc w:val="both"/>
      </w:pPr>
      <w:r>
        <w:rPr>
          <w:rFonts w:ascii="Times New Roman"/>
          <w:b w:val="false"/>
          <w:i w:val="false"/>
          <w:color w:val="000000"/>
          <w:sz w:val="28"/>
        </w:rPr>
        <w:t>
            2.7.1.2.2 минимальная допустимая ширина трактора (прицепа)  мм</w:t>
      </w:r>
    </w:p>
    <w:bookmarkEnd w:id="269"/>
    <w:bookmarkStart w:name="z284" w:id="270"/>
    <w:p>
      <w:pPr>
        <w:spacing w:after="0"/>
        <w:ind w:left="0"/>
        <w:jc w:val="both"/>
      </w:pPr>
      <w:r>
        <w:rPr>
          <w:rFonts w:ascii="Times New Roman"/>
          <w:b w:val="false"/>
          <w:i w:val="false"/>
          <w:color w:val="000000"/>
          <w:sz w:val="28"/>
        </w:rPr>
        <w:t>
            2.7.1.3 Высота (в рабочем положении) (при регулируемой по высоте ходовой части при нормальном движении)                     мм</w:t>
      </w:r>
    </w:p>
    <w:bookmarkEnd w:id="270"/>
    <w:bookmarkStart w:name="z285" w:id="271"/>
    <w:p>
      <w:pPr>
        <w:spacing w:after="0"/>
        <w:ind w:left="0"/>
        <w:jc w:val="both"/>
      </w:pPr>
      <w:r>
        <w:rPr>
          <w:rFonts w:ascii="Times New Roman"/>
          <w:b w:val="false"/>
          <w:i w:val="false"/>
          <w:color w:val="000000"/>
          <w:sz w:val="28"/>
        </w:rPr>
        <w:t>
            2.7.1.4 Передний свес                                       мм</w:t>
      </w:r>
    </w:p>
    <w:bookmarkEnd w:id="271"/>
    <w:bookmarkStart w:name="z286" w:id="272"/>
    <w:p>
      <w:pPr>
        <w:spacing w:after="0"/>
        <w:ind w:left="0"/>
        <w:jc w:val="both"/>
      </w:pPr>
      <w:r>
        <w:rPr>
          <w:rFonts w:ascii="Times New Roman"/>
          <w:b w:val="false"/>
          <w:i w:val="false"/>
          <w:color w:val="000000"/>
          <w:sz w:val="28"/>
        </w:rPr>
        <w:t>
            2.7.1.4.1 Угол переднего свеса:                        градусов</w:t>
      </w:r>
    </w:p>
    <w:bookmarkEnd w:id="272"/>
    <w:bookmarkStart w:name="z287" w:id="273"/>
    <w:p>
      <w:pPr>
        <w:spacing w:after="0"/>
        <w:ind w:left="0"/>
        <w:jc w:val="both"/>
      </w:pPr>
      <w:r>
        <w:rPr>
          <w:rFonts w:ascii="Times New Roman"/>
          <w:b w:val="false"/>
          <w:i w:val="false"/>
          <w:color w:val="000000"/>
          <w:sz w:val="28"/>
        </w:rPr>
        <w:t>
            2.7.1.5 Задний свес                                         мм</w:t>
      </w:r>
    </w:p>
    <w:bookmarkEnd w:id="273"/>
    <w:bookmarkStart w:name="z288" w:id="274"/>
    <w:p>
      <w:pPr>
        <w:spacing w:after="0"/>
        <w:ind w:left="0"/>
        <w:jc w:val="both"/>
      </w:pPr>
      <w:r>
        <w:rPr>
          <w:rFonts w:ascii="Times New Roman"/>
          <w:b w:val="false"/>
          <w:i w:val="false"/>
          <w:color w:val="000000"/>
          <w:sz w:val="28"/>
        </w:rPr>
        <w:t>
            2.7.1.5.1 Угол заднего свеса:                         градусов</w:t>
      </w:r>
    </w:p>
    <w:bookmarkEnd w:id="274"/>
    <w:bookmarkStart w:name="z289" w:id="275"/>
    <w:p>
      <w:pPr>
        <w:spacing w:after="0"/>
        <w:ind w:left="0"/>
        <w:jc w:val="both"/>
      </w:pPr>
      <w:r>
        <w:rPr>
          <w:rFonts w:ascii="Times New Roman"/>
          <w:b w:val="false"/>
          <w:i w:val="false"/>
          <w:color w:val="000000"/>
          <w:sz w:val="28"/>
        </w:rPr>
        <w:t>
            2.7.1.5.2 Максимальный и минимальный допустимый свес точки сцепки  мм</w:t>
      </w:r>
    </w:p>
    <w:bookmarkEnd w:id="275"/>
    <w:bookmarkStart w:name="z290" w:id="276"/>
    <w:p>
      <w:pPr>
        <w:spacing w:after="0"/>
        <w:ind w:left="0"/>
        <w:jc w:val="both"/>
      </w:pPr>
      <w:r>
        <w:rPr>
          <w:rFonts w:ascii="Times New Roman"/>
          <w:b w:val="false"/>
          <w:i w:val="false"/>
          <w:color w:val="000000"/>
          <w:sz w:val="28"/>
        </w:rPr>
        <w:t xml:space="preserve">
            2.7.1.6 Дорожный просвет:                                    </w:t>
      </w:r>
    </w:p>
    <w:bookmarkEnd w:id="276"/>
    <w:bookmarkStart w:name="z291" w:id="277"/>
    <w:p>
      <w:pPr>
        <w:spacing w:after="0"/>
        <w:ind w:left="0"/>
        <w:jc w:val="both"/>
      </w:pPr>
      <w:r>
        <w:rPr>
          <w:rFonts w:ascii="Times New Roman"/>
          <w:b w:val="false"/>
          <w:i w:val="false"/>
          <w:color w:val="000000"/>
          <w:sz w:val="28"/>
        </w:rPr>
        <w:t>
            2.7.1.6.1 между осями                                       мм</w:t>
      </w:r>
    </w:p>
    <w:bookmarkEnd w:id="277"/>
    <w:bookmarkStart w:name="z292" w:id="278"/>
    <w:p>
      <w:pPr>
        <w:spacing w:after="0"/>
        <w:ind w:left="0"/>
        <w:jc w:val="both"/>
      </w:pPr>
      <w:r>
        <w:rPr>
          <w:rFonts w:ascii="Times New Roman"/>
          <w:b w:val="false"/>
          <w:i w:val="false"/>
          <w:color w:val="000000"/>
          <w:sz w:val="28"/>
        </w:rPr>
        <w:t>
            2.7.1.6.2 под передними осями                               мм</w:t>
      </w:r>
    </w:p>
    <w:bookmarkEnd w:id="278"/>
    <w:bookmarkStart w:name="z293" w:id="279"/>
    <w:p>
      <w:pPr>
        <w:spacing w:after="0"/>
        <w:ind w:left="0"/>
        <w:jc w:val="both"/>
      </w:pPr>
      <w:r>
        <w:rPr>
          <w:rFonts w:ascii="Times New Roman"/>
          <w:b w:val="false"/>
          <w:i w:val="false"/>
          <w:color w:val="000000"/>
          <w:sz w:val="28"/>
        </w:rPr>
        <w:t>
            2.7.1.6.3 под задними осями                                 мм</w:t>
      </w:r>
    </w:p>
    <w:bookmarkEnd w:id="279"/>
    <w:bookmarkStart w:name="z294" w:id="280"/>
    <w:p>
      <w:pPr>
        <w:spacing w:after="0"/>
        <w:ind w:left="0"/>
        <w:jc w:val="both"/>
      </w:pPr>
      <w:r>
        <w:rPr>
          <w:rFonts w:ascii="Times New Roman"/>
          <w:b w:val="false"/>
          <w:i w:val="false"/>
          <w:color w:val="000000"/>
          <w:sz w:val="28"/>
        </w:rPr>
        <w:t>
            2.7.1.7 Предельно допустимые положения центра тяжести конструкции и (или) внутренней комплектации, и (или) оборудования, и (или) полезной нагрузки</w:t>
      </w:r>
    </w:p>
    <w:bookmarkEnd w:id="280"/>
    <w:bookmarkStart w:name="z295" w:id="281"/>
    <w:p>
      <w:pPr>
        <w:spacing w:after="0"/>
        <w:ind w:left="0"/>
        <w:jc w:val="both"/>
      </w:pPr>
      <w:r>
        <w:rPr>
          <w:rFonts w:ascii="Times New Roman"/>
          <w:b w:val="false"/>
          <w:i w:val="false"/>
          <w:color w:val="000000"/>
          <w:sz w:val="28"/>
        </w:rPr>
        <w:t>
            2.7.2 Габаритные размеры трактора, включая тягово-сцепное устройство</w:t>
      </w:r>
    </w:p>
    <w:bookmarkEnd w:id="281"/>
    <w:bookmarkStart w:name="z296" w:id="282"/>
    <w:p>
      <w:pPr>
        <w:spacing w:after="0"/>
        <w:ind w:left="0"/>
        <w:jc w:val="both"/>
      </w:pPr>
      <w:r>
        <w:rPr>
          <w:rFonts w:ascii="Times New Roman"/>
          <w:b w:val="false"/>
          <w:i w:val="false"/>
          <w:color w:val="000000"/>
          <w:sz w:val="28"/>
        </w:rPr>
        <w:t xml:space="preserve">
            2.7.2.1 Длина для применения в дорожном движении:            </w:t>
      </w:r>
    </w:p>
    <w:bookmarkEnd w:id="282"/>
    <w:bookmarkStart w:name="z297" w:id="283"/>
    <w:p>
      <w:pPr>
        <w:spacing w:after="0"/>
        <w:ind w:left="0"/>
        <w:jc w:val="both"/>
      </w:pPr>
      <w:r>
        <w:rPr>
          <w:rFonts w:ascii="Times New Roman"/>
          <w:b w:val="false"/>
          <w:i w:val="false"/>
          <w:color w:val="000000"/>
          <w:sz w:val="28"/>
        </w:rPr>
        <w:t>
            максимальная                                                мм</w:t>
      </w:r>
    </w:p>
    <w:bookmarkEnd w:id="283"/>
    <w:bookmarkStart w:name="z298" w:id="284"/>
    <w:p>
      <w:pPr>
        <w:spacing w:after="0"/>
        <w:ind w:left="0"/>
        <w:jc w:val="both"/>
      </w:pPr>
      <w:r>
        <w:rPr>
          <w:rFonts w:ascii="Times New Roman"/>
          <w:b w:val="false"/>
          <w:i w:val="false"/>
          <w:color w:val="000000"/>
          <w:sz w:val="28"/>
        </w:rPr>
        <w:t>
            минимальная                                                 мм</w:t>
      </w:r>
    </w:p>
    <w:bookmarkEnd w:id="284"/>
    <w:bookmarkStart w:name="z299" w:id="285"/>
    <w:p>
      <w:pPr>
        <w:spacing w:after="0"/>
        <w:ind w:left="0"/>
        <w:jc w:val="both"/>
      </w:pPr>
      <w:r>
        <w:rPr>
          <w:rFonts w:ascii="Times New Roman"/>
          <w:b w:val="false"/>
          <w:i w:val="false"/>
          <w:color w:val="000000"/>
          <w:sz w:val="28"/>
        </w:rPr>
        <w:t>
            2.7.2.2 Ширина для применения в дорожном движении:</w:t>
      </w:r>
    </w:p>
    <w:bookmarkEnd w:id="285"/>
    <w:bookmarkStart w:name="z300" w:id="286"/>
    <w:p>
      <w:pPr>
        <w:spacing w:after="0"/>
        <w:ind w:left="0"/>
        <w:jc w:val="both"/>
      </w:pPr>
      <w:r>
        <w:rPr>
          <w:rFonts w:ascii="Times New Roman"/>
          <w:b w:val="false"/>
          <w:i w:val="false"/>
          <w:color w:val="000000"/>
          <w:sz w:val="28"/>
        </w:rPr>
        <w:t>
            максимальная                                                мм</w:t>
      </w:r>
    </w:p>
    <w:bookmarkEnd w:id="286"/>
    <w:bookmarkStart w:name="z301" w:id="287"/>
    <w:p>
      <w:pPr>
        <w:spacing w:after="0"/>
        <w:ind w:left="0"/>
        <w:jc w:val="both"/>
      </w:pPr>
      <w:r>
        <w:rPr>
          <w:rFonts w:ascii="Times New Roman"/>
          <w:b w:val="false"/>
          <w:i w:val="false"/>
          <w:color w:val="000000"/>
          <w:sz w:val="28"/>
        </w:rPr>
        <w:t>
            минимальная                                                 мм</w:t>
      </w:r>
    </w:p>
    <w:bookmarkEnd w:id="287"/>
    <w:bookmarkStart w:name="z302" w:id="288"/>
    <w:p>
      <w:pPr>
        <w:spacing w:after="0"/>
        <w:ind w:left="0"/>
        <w:jc w:val="both"/>
      </w:pPr>
      <w:r>
        <w:rPr>
          <w:rFonts w:ascii="Times New Roman"/>
          <w:b w:val="false"/>
          <w:i w:val="false"/>
          <w:color w:val="000000"/>
          <w:sz w:val="28"/>
        </w:rPr>
        <w:t>
            2.7.2.3 Высота для применения в дорожном движении:</w:t>
      </w:r>
    </w:p>
    <w:bookmarkEnd w:id="288"/>
    <w:bookmarkStart w:name="z303" w:id="289"/>
    <w:p>
      <w:pPr>
        <w:spacing w:after="0"/>
        <w:ind w:left="0"/>
        <w:jc w:val="both"/>
      </w:pPr>
      <w:r>
        <w:rPr>
          <w:rFonts w:ascii="Times New Roman"/>
          <w:b w:val="false"/>
          <w:i w:val="false"/>
          <w:color w:val="000000"/>
          <w:sz w:val="28"/>
        </w:rPr>
        <w:t>
            максимальная                                                мм</w:t>
      </w:r>
    </w:p>
    <w:bookmarkEnd w:id="289"/>
    <w:bookmarkStart w:name="z304" w:id="290"/>
    <w:p>
      <w:pPr>
        <w:spacing w:after="0"/>
        <w:ind w:left="0"/>
        <w:jc w:val="both"/>
      </w:pPr>
      <w:r>
        <w:rPr>
          <w:rFonts w:ascii="Times New Roman"/>
          <w:b w:val="false"/>
          <w:i w:val="false"/>
          <w:color w:val="000000"/>
          <w:sz w:val="28"/>
        </w:rPr>
        <w:t>
            минимальная                                                 мм</w:t>
      </w:r>
    </w:p>
    <w:bookmarkEnd w:id="290"/>
    <w:bookmarkStart w:name="z305" w:id="291"/>
    <w:p>
      <w:pPr>
        <w:spacing w:after="0"/>
        <w:ind w:left="0"/>
        <w:jc w:val="both"/>
      </w:pPr>
      <w:r>
        <w:rPr>
          <w:rFonts w:ascii="Times New Roman"/>
          <w:b w:val="false"/>
          <w:i w:val="false"/>
          <w:color w:val="000000"/>
          <w:sz w:val="28"/>
        </w:rPr>
        <w:t>
            2.7.2.4 Передний свес:</w:t>
      </w:r>
    </w:p>
    <w:bookmarkEnd w:id="291"/>
    <w:bookmarkStart w:name="z306" w:id="292"/>
    <w:p>
      <w:pPr>
        <w:spacing w:after="0"/>
        <w:ind w:left="0"/>
        <w:jc w:val="both"/>
      </w:pPr>
      <w:r>
        <w:rPr>
          <w:rFonts w:ascii="Times New Roman"/>
          <w:b w:val="false"/>
          <w:i w:val="false"/>
          <w:color w:val="000000"/>
          <w:sz w:val="28"/>
        </w:rPr>
        <w:t>
            максимальный                                                мм</w:t>
      </w:r>
    </w:p>
    <w:bookmarkEnd w:id="292"/>
    <w:bookmarkStart w:name="z307" w:id="293"/>
    <w:p>
      <w:pPr>
        <w:spacing w:after="0"/>
        <w:ind w:left="0"/>
        <w:jc w:val="both"/>
      </w:pPr>
      <w:r>
        <w:rPr>
          <w:rFonts w:ascii="Times New Roman"/>
          <w:b w:val="false"/>
          <w:i w:val="false"/>
          <w:color w:val="000000"/>
          <w:sz w:val="28"/>
        </w:rPr>
        <w:t>
            минимальный                                                 мм</w:t>
      </w:r>
    </w:p>
    <w:bookmarkEnd w:id="293"/>
    <w:bookmarkStart w:name="z308" w:id="294"/>
    <w:p>
      <w:pPr>
        <w:spacing w:after="0"/>
        <w:ind w:left="0"/>
        <w:jc w:val="both"/>
      </w:pPr>
      <w:r>
        <w:rPr>
          <w:rFonts w:ascii="Times New Roman"/>
          <w:b w:val="false"/>
          <w:i w:val="false"/>
          <w:color w:val="000000"/>
          <w:sz w:val="28"/>
        </w:rPr>
        <w:t>
            2.7.2.5 Задний свес:</w:t>
      </w:r>
    </w:p>
    <w:bookmarkEnd w:id="294"/>
    <w:bookmarkStart w:name="z309" w:id="295"/>
    <w:p>
      <w:pPr>
        <w:spacing w:after="0"/>
        <w:ind w:left="0"/>
        <w:jc w:val="both"/>
      </w:pPr>
      <w:r>
        <w:rPr>
          <w:rFonts w:ascii="Times New Roman"/>
          <w:b w:val="false"/>
          <w:i w:val="false"/>
          <w:color w:val="000000"/>
          <w:sz w:val="28"/>
        </w:rPr>
        <w:t>
            максимальный                                                мм</w:t>
      </w:r>
    </w:p>
    <w:bookmarkEnd w:id="295"/>
    <w:bookmarkStart w:name="z310" w:id="296"/>
    <w:p>
      <w:pPr>
        <w:spacing w:after="0"/>
        <w:ind w:left="0"/>
        <w:jc w:val="both"/>
      </w:pPr>
      <w:r>
        <w:rPr>
          <w:rFonts w:ascii="Times New Roman"/>
          <w:b w:val="false"/>
          <w:i w:val="false"/>
          <w:color w:val="000000"/>
          <w:sz w:val="28"/>
        </w:rPr>
        <w:t>
            минимальный                                                 мм</w:t>
      </w:r>
    </w:p>
    <w:bookmarkEnd w:id="296"/>
    <w:bookmarkStart w:name="z311" w:id="297"/>
    <w:p>
      <w:pPr>
        <w:spacing w:after="0"/>
        <w:ind w:left="0"/>
        <w:jc w:val="both"/>
      </w:pPr>
      <w:r>
        <w:rPr>
          <w:rFonts w:ascii="Times New Roman"/>
          <w:b w:val="false"/>
          <w:i w:val="false"/>
          <w:color w:val="000000"/>
          <w:sz w:val="28"/>
        </w:rPr>
        <w:t>
            2.7.2.6 Дорожный просвет:</w:t>
      </w:r>
    </w:p>
    <w:bookmarkEnd w:id="297"/>
    <w:bookmarkStart w:name="z312" w:id="298"/>
    <w:p>
      <w:pPr>
        <w:spacing w:after="0"/>
        <w:ind w:left="0"/>
        <w:jc w:val="both"/>
      </w:pPr>
      <w:r>
        <w:rPr>
          <w:rFonts w:ascii="Times New Roman"/>
          <w:b w:val="false"/>
          <w:i w:val="false"/>
          <w:color w:val="000000"/>
          <w:sz w:val="28"/>
        </w:rPr>
        <w:t>
            максимальный                                                мм</w:t>
      </w:r>
    </w:p>
    <w:bookmarkEnd w:id="298"/>
    <w:bookmarkStart w:name="z313" w:id="299"/>
    <w:p>
      <w:pPr>
        <w:spacing w:after="0"/>
        <w:ind w:left="0"/>
        <w:jc w:val="both"/>
      </w:pPr>
      <w:r>
        <w:rPr>
          <w:rFonts w:ascii="Times New Roman"/>
          <w:b w:val="false"/>
          <w:i w:val="false"/>
          <w:color w:val="000000"/>
          <w:sz w:val="28"/>
        </w:rPr>
        <w:t>
            минимальный                                                 мм</w:t>
      </w:r>
    </w:p>
    <w:bookmarkEnd w:id="299"/>
    <w:bookmarkStart w:name="z314" w:id="300"/>
    <w:p>
      <w:pPr>
        <w:spacing w:after="0"/>
        <w:ind w:left="0"/>
        <w:jc w:val="both"/>
      </w:pPr>
      <w:r>
        <w:rPr>
          <w:rFonts w:ascii="Times New Roman"/>
          <w:b w:val="false"/>
          <w:i w:val="false"/>
          <w:color w:val="000000"/>
          <w:sz w:val="28"/>
        </w:rPr>
        <w:t>
            3 Двигатель</w:t>
      </w:r>
    </w:p>
    <w:bookmarkEnd w:id="300"/>
    <w:bookmarkStart w:name="z315" w:id="301"/>
    <w:p>
      <w:pPr>
        <w:spacing w:after="0"/>
        <w:ind w:left="0"/>
        <w:jc w:val="both"/>
      </w:pPr>
      <w:r>
        <w:rPr>
          <w:rFonts w:ascii="Times New Roman"/>
          <w:b w:val="false"/>
          <w:i w:val="false"/>
          <w:color w:val="000000"/>
          <w:sz w:val="28"/>
        </w:rPr>
        <w:t>
            3.1 Общие сведения</w:t>
      </w:r>
    </w:p>
    <w:bookmarkEnd w:id="301"/>
    <w:bookmarkStart w:name="z316" w:id="302"/>
    <w:p>
      <w:pPr>
        <w:spacing w:after="0"/>
        <w:ind w:left="0"/>
        <w:jc w:val="both"/>
      </w:pPr>
      <w:r>
        <w:rPr>
          <w:rFonts w:ascii="Times New Roman"/>
          <w:b w:val="false"/>
          <w:i w:val="false"/>
          <w:color w:val="000000"/>
          <w:sz w:val="28"/>
        </w:rPr>
        <w:t xml:space="preserve">
      3.1.1 Базовый двигатель/тип двигателя (наименование изготовителя) </w:t>
      </w:r>
    </w:p>
    <w:bookmarkEnd w:id="302"/>
    <w:bookmarkStart w:name="z317" w:id="303"/>
    <w:p>
      <w:pPr>
        <w:spacing w:after="0"/>
        <w:ind w:left="0"/>
        <w:jc w:val="both"/>
      </w:pPr>
      <w:r>
        <w:rPr>
          <w:rFonts w:ascii="Times New Roman"/>
          <w:b w:val="false"/>
          <w:i w:val="false"/>
          <w:color w:val="000000"/>
          <w:sz w:val="28"/>
        </w:rPr>
        <w:t xml:space="preserve">
      3.1.2 Тип и торговое наименование базового двигателя и (при необходимости) семейства двигателей                                </w:t>
      </w:r>
    </w:p>
    <w:bookmarkEnd w:id="303"/>
    <w:bookmarkStart w:name="z318" w:id="304"/>
    <w:p>
      <w:pPr>
        <w:spacing w:after="0"/>
        <w:ind w:left="0"/>
        <w:jc w:val="both"/>
      </w:pPr>
      <w:r>
        <w:rPr>
          <w:rFonts w:ascii="Times New Roman"/>
          <w:b w:val="false"/>
          <w:i w:val="false"/>
          <w:color w:val="000000"/>
          <w:sz w:val="28"/>
        </w:rPr>
        <w:t xml:space="preserve">
      3.1.3 Характеристики для идентификации типа (если имеется на двигателях), вид установки                                          </w:t>
      </w:r>
    </w:p>
    <w:bookmarkEnd w:id="304"/>
    <w:bookmarkStart w:name="z319" w:id="305"/>
    <w:p>
      <w:pPr>
        <w:spacing w:after="0"/>
        <w:ind w:left="0"/>
        <w:jc w:val="both"/>
      </w:pPr>
      <w:r>
        <w:rPr>
          <w:rFonts w:ascii="Times New Roman"/>
          <w:b w:val="false"/>
          <w:i w:val="false"/>
          <w:color w:val="000000"/>
          <w:sz w:val="28"/>
        </w:rPr>
        <w:t xml:space="preserve">
      3.1.3.1 Расположение и место крепления идентификационного номера двигателя </w:t>
      </w:r>
    </w:p>
    <w:bookmarkEnd w:id="305"/>
    <w:bookmarkStart w:name="z320" w:id="306"/>
    <w:p>
      <w:pPr>
        <w:spacing w:after="0"/>
        <w:ind w:left="0"/>
        <w:jc w:val="both"/>
      </w:pPr>
      <w:r>
        <w:rPr>
          <w:rFonts w:ascii="Times New Roman"/>
          <w:b w:val="false"/>
          <w:i w:val="false"/>
          <w:color w:val="000000"/>
          <w:sz w:val="28"/>
        </w:rPr>
        <w:t xml:space="preserve">
      3.1.3.2 Место и способ нанесения номера сертификата соответствия </w:t>
      </w:r>
    </w:p>
    <w:bookmarkEnd w:id="306"/>
    <w:bookmarkStart w:name="z321" w:id="307"/>
    <w:p>
      <w:pPr>
        <w:spacing w:after="0"/>
        <w:ind w:left="0"/>
        <w:jc w:val="both"/>
      </w:pPr>
      <w:r>
        <w:rPr>
          <w:rFonts w:ascii="Times New Roman"/>
          <w:b w:val="false"/>
          <w:i w:val="false"/>
          <w:color w:val="000000"/>
          <w:sz w:val="28"/>
        </w:rPr>
        <w:t xml:space="preserve">
      3.1.4 Наименование и адрес изготовителя </w:t>
      </w:r>
    </w:p>
    <w:bookmarkEnd w:id="307"/>
    <w:bookmarkStart w:name="z322" w:id="308"/>
    <w:p>
      <w:pPr>
        <w:spacing w:after="0"/>
        <w:ind w:left="0"/>
        <w:jc w:val="both"/>
      </w:pPr>
      <w:r>
        <w:rPr>
          <w:rFonts w:ascii="Times New Roman"/>
          <w:b w:val="false"/>
          <w:i w:val="false"/>
          <w:color w:val="000000"/>
          <w:sz w:val="28"/>
        </w:rPr>
        <w:t xml:space="preserve">
      3.1.5 Адрес сборочного предприятия </w:t>
      </w:r>
    </w:p>
    <w:bookmarkEnd w:id="308"/>
    <w:bookmarkStart w:name="z323" w:id="309"/>
    <w:p>
      <w:pPr>
        <w:spacing w:after="0"/>
        <w:ind w:left="0"/>
        <w:jc w:val="both"/>
      </w:pPr>
      <w:r>
        <w:rPr>
          <w:rFonts w:ascii="Times New Roman"/>
          <w:b w:val="false"/>
          <w:i w:val="false"/>
          <w:color w:val="000000"/>
          <w:sz w:val="28"/>
        </w:rPr>
        <w:t>
      3.1.6 Принцип действия:</w:t>
      </w:r>
    </w:p>
    <w:bookmarkEnd w:id="309"/>
    <w:p>
      <w:pPr>
        <w:spacing w:after="0"/>
        <w:ind w:left="0"/>
        <w:jc w:val="both"/>
      </w:pPr>
      <w:r>
        <w:rPr>
          <w:rFonts w:ascii="Times New Roman"/>
          <w:b w:val="false"/>
          <w:i w:val="false"/>
          <w:color w:val="000000"/>
          <w:sz w:val="28"/>
        </w:rPr>
        <w:t>
      принудительное зажигание/воспламенение от сжатия</w:t>
      </w:r>
    </w:p>
    <w:p>
      <w:pPr>
        <w:spacing w:after="0"/>
        <w:ind w:left="0"/>
        <w:jc w:val="both"/>
      </w:pPr>
      <w:r>
        <w:rPr>
          <w:rFonts w:ascii="Times New Roman"/>
          <w:b w:val="false"/>
          <w:i w:val="false"/>
          <w:color w:val="000000"/>
          <w:sz w:val="28"/>
        </w:rPr>
        <w:t>
      непосредственный впрыск/впрыскивание в предкамеру</w:t>
      </w:r>
    </w:p>
    <w:p>
      <w:pPr>
        <w:spacing w:after="0"/>
        <w:ind w:left="0"/>
        <w:jc w:val="both"/>
      </w:pPr>
      <w:r>
        <w:rPr>
          <w:rFonts w:ascii="Times New Roman"/>
          <w:b w:val="false"/>
          <w:i w:val="false"/>
          <w:color w:val="000000"/>
          <w:sz w:val="28"/>
        </w:rPr>
        <w:t>
      двухтактный двигатель/четырехтактный двигатель</w:t>
      </w:r>
    </w:p>
    <w:bookmarkStart w:name="z327" w:id="310"/>
    <w:p>
      <w:pPr>
        <w:spacing w:after="0"/>
        <w:ind w:left="0"/>
        <w:jc w:val="both"/>
      </w:pPr>
      <w:r>
        <w:rPr>
          <w:rFonts w:ascii="Times New Roman"/>
          <w:b w:val="false"/>
          <w:i w:val="false"/>
          <w:color w:val="000000"/>
          <w:sz w:val="28"/>
        </w:rPr>
        <w:t>
      3.1.7 Топливо:</w:t>
      </w:r>
    </w:p>
    <w:bookmarkEnd w:id="310"/>
    <w:bookmarkStart w:name="z328" w:id="311"/>
    <w:p>
      <w:pPr>
        <w:spacing w:after="0"/>
        <w:ind w:left="0"/>
        <w:jc w:val="both"/>
      </w:pPr>
      <w:r>
        <w:rPr>
          <w:rFonts w:ascii="Times New Roman"/>
          <w:b w:val="false"/>
          <w:i w:val="false"/>
          <w:color w:val="000000"/>
          <w:sz w:val="28"/>
        </w:rPr>
        <w:t>
      дизельное/бензин/сжиженный нефтяной газ/другой вид топлива</w:t>
      </w:r>
    </w:p>
    <w:bookmarkEnd w:id="311"/>
    <w:bookmarkStart w:name="z329" w:id="312"/>
    <w:p>
      <w:pPr>
        <w:spacing w:after="0"/>
        <w:ind w:left="0"/>
        <w:jc w:val="both"/>
      </w:pPr>
      <w:r>
        <w:rPr>
          <w:rFonts w:ascii="Times New Roman"/>
          <w:b w:val="false"/>
          <w:i w:val="false"/>
          <w:color w:val="000000"/>
          <w:sz w:val="28"/>
        </w:rPr>
        <w:t>
      Тип семейства двигателей</w:t>
      </w:r>
    </w:p>
    <w:bookmarkEnd w:id="312"/>
    <w:bookmarkStart w:name="z330" w:id="313"/>
    <w:p>
      <w:pPr>
        <w:spacing w:after="0"/>
        <w:ind w:left="0"/>
        <w:jc w:val="both"/>
      </w:pPr>
      <w:r>
        <w:rPr>
          <w:rFonts w:ascii="Times New Roman"/>
          <w:b w:val="false"/>
          <w:i w:val="false"/>
          <w:color w:val="000000"/>
          <w:sz w:val="28"/>
        </w:rPr>
        <w:t>
      3.2 Основные характеристики базового двигателя семейства</w:t>
      </w:r>
    </w:p>
    <w:bookmarkEnd w:id="313"/>
    <w:bookmarkStart w:name="z331" w:id="314"/>
    <w:p>
      <w:pPr>
        <w:spacing w:after="0"/>
        <w:ind w:left="0"/>
        <w:jc w:val="both"/>
      </w:pPr>
      <w:r>
        <w:rPr>
          <w:rFonts w:ascii="Times New Roman"/>
          <w:b w:val="false"/>
          <w:i w:val="false"/>
          <w:color w:val="000000"/>
          <w:sz w:val="28"/>
        </w:rPr>
        <w:t>
      3.2.1 Характеристики двигателя с воспламенением от сжатия</w:t>
      </w:r>
    </w:p>
    <w:bookmarkEnd w:id="314"/>
    <w:bookmarkStart w:name="z332" w:id="315"/>
    <w:p>
      <w:pPr>
        <w:spacing w:after="0"/>
        <w:ind w:left="0"/>
        <w:jc w:val="both"/>
      </w:pPr>
      <w:r>
        <w:rPr>
          <w:rFonts w:ascii="Times New Roman"/>
          <w:b w:val="false"/>
          <w:i w:val="false"/>
          <w:color w:val="000000"/>
          <w:sz w:val="28"/>
        </w:rPr>
        <w:t xml:space="preserve">
      3.2.1.1 Изготовитель                                    </w:t>
      </w:r>
    </w:p>
    <w:bookmarkEnd w:id="315"/>
    <w:bookmarkStart w:name="z333" w:id="316"/>
    <w:p>
      <w:pPr>
        <w:spacing w:after="0"/>
        <w:ind w:left="0"/>
        <w:jc w:val="both"/>
      </w:pPr>
      <w:r>
        <w:rPr>
          <w:rFonts w:ascii="Times New Roman"/>
          <w:b w:val="false"/>
          <w:i w:val="false"/>
          <w:color w:val="000000"/>
          <w:sz w:val="28"/>
        </w:rPr>
        <w:t xml:space="preserve">
      3.2.1.2 Установленное изготовителем обозначение образца </w:t>
      </w:r>
    </w:p>
    <w:bookmarkEnd w:id="316"/>
    <w:bookmarkStart w:name="z334" w:id="317"/>
    <w:p>
      <w:pPr>
        <w:spacing w:after="0"/>
        <w:ind w:left="0"/>
        <w:jc w:val="both"/>
      </w:pPr>
      <w:r>
        <w:rPr>
          <w:rFonts w:ascii="Times New Roman"/>
          <w:b w:val="false"/>
          <w:i w:val="false"/>
          <w:color w:val="000000"/>
          <w:sz w:val="28"/>
        </w:rPr>
        <w:t xml:space="preserve">
      3.2.1.3 Двигатель: двухтактный/четырехтактный            </w:t>
      </w:r>
    </w:p>
    <w:bookmarkEnd w:id="317"/>
    <w:bookmarkStart w:name="z335" w:id="318"/>
    <w:p>
      <w:pPr>
        <w:spacing w:after="0"/>
        <w:ind w:left="0"/>
        <w:jc w:val="both"/>
      </w:pPr>
      <w:r>
        <w:rPr>
          <w:rFonts w:ascii="Times New Roman"/>
          <w:b w:val="false"/>
          <w:i w:val="false"/>
          <w:color w:val="000000"/>
          <w:sz w:val="28"/>
        </w:rPr>
        <w:t>
      3.2.1.4 Диаметр цилиндра:</w:t>
      </w:r>
    </w:p>
    <w:bookmarkEnd w:id="318"/>
    <w:bookmarkStart w:name="z336" w:id="319"/>
    <w:p>
      <w:pPr>
        <w:spacing w:after="0"/>
        <w:ind w:left="0"/>
        <w:jc w:val="both"/>
      </w:pPr>
      <w:r>
        <w:rPr>
          <w:rFonts w:ascii="Times New Roman"/>
          <w:b w:val="false"/>
          <w:i w:val="false"/>
          <w:color w:val="000000"/>
          <w:sz w:val="28"/>
        </w:rPr>
        <w:t>
            3.2.1.5 Ход поршня:                                      мм</w:t>
      </w:r>
    </w:p>
    <w:bookmarkEnd w:id="319"/>
    <w:bookmarkStart w:name="z337" w:id="320"/>
    <w:p>
      <w:pPr>
        <w:spacing w:after="0"/>
        <w:ind w:left="0"/>
        <w:jc w:val="both"/>
      </w:pPr>
      <w:r>
        <w:rPr>
          <w:rFonts w:ascii="Times New Roman"/>
          <w:b w:val="false"/>
          <w:i w:val="false"/>
          <w:color w:val="000000"/>
          <w:sz w:val="28"/>
        </w:rPr>
        <w:t xml:space="preserve">
            3.2.1.6 Количество и расположение цилиндров                </w:t>
      </w:r>
    </w:p>
    <w:bookmarkEnd w:id="320"/>
    <w:bookmarkStart w:name="z338" w:id="321"/>
    <w:p>
      <w:pPr>
        <w:spacing w:after="0"/>
        <w:ind w:left="0"/>
        <w:jc w:val="both"/>
      </w:pPr>
      <w:r>
        <w:rPr>
          <w:rFonts w:ascii="Times New Roman"/>
          <w:b w:val="false"/>
          <w:i w:val="false"/>
          <w:color w:val="000000"/>
          <w:sz w:val="28"/>
        </w:rPr>
        <w:t xml:space="preserve">
            3.2.1.7 Рабочий объем                                    см </w:t>
      </w:r>
      <w:r>
        <w:rPr>
          <w:rFonts w:ascii="Times New Roman"/>
          <w:b w:val="false"/>
          <w:i w:val="false"/>
          <w:color w:val="000000"/>
          <w:vertAlign w:val="superscript"/>
        </w:rPr>
        <w:t>3</w:t>
      </w:r>
    </w:p>
    <w:bookmarkEnd w:id="321"/>
    <w:bookmarkStart w:name="z340" w:id="322"/>
    <w:p>
      <w:pPr>
        <w:spacing w:after="0"/>
        <w:ind w:left="0"/>
        <w:jc w:val="both"/>
      </w:pPr>
      <w:r>
        <w:rPr>
          <w:rFonts w:ascii="Times New Roman"/>
          <w:b w:val="false"/>
          <w:i w:val="false"/>
          <w:color w:val="000000"/>
          <w:sz w:val="28"/>
        </w:rPr>
        <w:t xml:space="preserve">
            3.2.1.8 Номинальная частота вращения                     мин </w:t>
      </w:r>
      <w:r>
        <w:rPr>
          <w:rFonts w:ascii="Times New Roman"/>
          <w:b w:val="false"/>
          <w:i w:val="false"/>
          <w:color w:val="000000"/>
          <w:vertAlign w:val="superscript"/>
        </w:rPr>
        <w:t>–1</w:t>
      </w:r>
    </w:p>
    <w:bookmarkEnd w:id="322"/>
    <w:bookmarkStart w:name="z342" w:id="323"/>
    <w:p>
      <w:pPr>
        <w:spacing w:after="0"/>
        <w:ind w:left="0"/>
        <w:jc w:val="both"/>
      </w:pPr>
      <w:r>
        <w:rPr>
          <w:rFonts w:ascii="Times New Roman"/>
          <w:b w:val="false"/>
          <w:i w:val="false"/>
          <w:color w:val="000000"/>
          <w:sz w:val="28"/>
        </w:rPr>
        <w:t xml:space="preserve">
      3.2.1.9 Частота вращения при максимальном крутящем моменте мин </w:t>
      </w:r>
      <w:r>
        <w:rPr>
          <w:rFonts w:ascii="Times New Roman"/>
          <w:b w:val="false"/>
          <w:i w:val="false"/>
          <w:color w:val="000000"/>
          <w:vertAlign w:val="superscript"/>
        </w:rPr>
        <w:t>-1</w:t>
      </w:r>
    </w:p>
    <w:bookmarkEnd w:id="323"/>
    <w:bookmarkStart w:name="z344" w:id="324"/>
    <w:p>
      <w:pPr>
        <w:spacing w:after="0"/>
        <w:ind w:left="0"/>
        <w:jc w:val="both"/>
      </w:pPr>
      <w:r>
        <w:rPr>
          <w:rFonts w:ascii="Times New Roman"/>
          <w:b w:val="false"/>
          <w:i w:val="false"/>
          <w:color w:val="000000"/>
          <w:sz w:val="28"/>
        </w:rPr>
        <w:t xml:space="preserve">
      3.2.1.10 Степень сжатия                                     </w:t>
      </w:r>
    </w:p>
    <w:bookmarkEnd w:id="324"/>
    <w:bookmarkStart w:name="z345" w:id="325"/>
    <w:p>
      <w:pPr>
        <w:spacing w:after="0"/>
        <w:ind w:left="0"/>
        <w:jc w:val="both"/>
      </w:pPr>
      <w:r>
        <w:rPr>
          <w:rFonts w:ascii="Times New Roman"/>
          <w:b w:val="false"/>
          <w:i w:val="false"/>
          <w:color w:val="000000"/>
          <w:sz w:val="28"/>
        </w:rPr>
        <w:t xml:space="preserve">
      3.2.1.11 Описание метода сгорания                           </w:t>
      </w:r>
    </w:p>
    <w:bookmarkEnd w:id="325"/>
    <w:bookmarkStart w:name="z346" w:id="326"/>
    <w:p>
      <w:pPr>
        <w:spacing w:after="0"/>
        <w:ind w:left="0"/>
        <w:jc w:val="both"/>
      </w:pPr>
      <w:r>
        <w:rPr>
          <w:rFonts w:ascii="Times New Roman"/>
          <w:b w:val="false"/>
          <w:i w:val="false"/>
          <w:color w:val="000000"/>
          <w:sz w:val="28"/>
        </w:rPr>
        <w:t xml:space="preserve">
      3.2.1.12 Чертежи камеры сгорания и днища поршня              </w:t>
      </w:r>
    </w:p>
    <w:bookmarkEnd w:id="326"/>
    <w:bookmarkStart w:name="z347" w:id="327"/>
    <w:p>
      <w:pPr>
        <w:spacing w:after="0"/>
        <w:ind w:left="0"/>
        <w:jc w:val="both"/>
      </w:pPr>
      <w:r>
        <w:rPr>
          <w:rFonts w:ascii="Times New Roman"/>
          <w:b w:val="false"/>
          <w:i w:val="false"/>
          <w:color w:val="000000"/>
          <w:sz w:val="28"/>
        </w:rPr>
        <w:t>
      3.2.1.13 Минимальное сечение впускного и выпускного каналов  мм</w:t>
      </w:r>
    </w:p>
    <w:bookmarkEnd w:id="327"/>
    <w:bookmarkStart w:name="z348" w:id="328"/>
    <w:p>
      <w:pPr>
        <w:spacing w:after="0"/>
        <w:ind w:left="0"/>
        <w:jc w:val="both"/>
      </w:pPr>
      <w:r>
        <w:rPr>
          <w:rFonts w:ascii="Times New Roman"/>
          <w:b w:val="false"/>
          <w:i w:val="false"/>
          <w:color w:val="000000"/>
          <w:sz w:val="28"/>
        </w:rPr>
        <w:t xml:space="preserve">
      3.2.1.14 Система охлаждения                                  </w:t>
      </w:r>
    </w:p>
    <w:bookmarkEnd w:id="328"/>
    <w:bookmarkStart w:name="z349" w:id="329"/>
    <w:p>
      <w:pPr>
        <w:spacing w:after="0"/>
        <w:ind w:left="0"/>
        <w:jc w:val="both"/>
      </w:pPr>
      <w:r>
        <w:rPr>
          <w:rFonts w:ascii="Times New Roman"/>
          <w:b w:val="false"/>
          <w:i w:val="false"/>
          <w:color w:val="000000"/>
          <w:sz w:val="28"/>
        </w:rPr>
        <w:t>
      3.2.1.14.1 Жидкостное охлаждение</w:t>
      </w:r>
    </w:p>
    <w:bookmarkEnd w:id="329"/>
    <w:bookmarkStart w:name="z350" w:id="330"/>
    <w:p>
      <w:pPr>
        <w:spacing w:after="0"/>
        <w:ind w:left="0"/>
        <w:jc w:val="both"/>
      </w:pPr>
      <w:r>
        <w:rPr>
          <w:rFonts w:ascii="Times New Roman"/>
          <w:b w:val="false"/>
          <w:i w:val="false"/>
          <w:color w:val="000000"/>
          <w:sz w:val="28"/>
        </w:rPr>
        <w:t xml:space="preserve">
      3.2.1.14.1.1 Вид охлаждающей жидкости                         </w:t>
      </w:r>
    </w:p>
    <w:bookmarkEnd w:id="330"/>
    <w:bookmarkStart w:name="z351" w:id="331"/>
    <w:p>
      <w:pPr>
        <w:spacing w:after="0"/>
        <w:ind w:left="0"/>
        <w:jc w:val="both"/>
      </w:pPr>
      <w:r>
        <w:rPr>
          <w:rFonts w:ascii="Times New Roman"/>
          <w:b w:val="false"/>
          <w:i w:val="false"/>
          <w:color w:val="000000"/>
          <w:sz w:val="28"/>
        </w:rPr>
        <w:t xml:space="preserve">
      3.2.1.14.1.2 Насос (ы) охлаждающей жидкости: имеется/не имеется </w:t>
      </w:r>
    </w:p>
    <w:bookmarkEnd w:id="331"/>
    <w:bookmarkStart w:name="z352" w:id="332"/>
    <w:p>
      <w:pPr>
        <w:spacing w:after="0"/>
        <w:ind w:left="0"/>
        <w:jc w:val="both"/>
      </w:pPr>
      <w:r>
        <w:rPr>
          <w:rFonts w:ascii="Times New Roman"/>
          <w:b w:val="false"/>
          <w:i w:val="false"/>
          <w:color w:val="000000"/>
          <w:sz w:val="28"/>
        </w:rPr>
        <w:t>
      3.2.1.14.1.3 Технические характеристики или марка, или тип (при</w:t>
      </w:r>
    </w:p>
    <w:bookmarkEnd w:id="332"/>
    <w:p>
      <w:pPr>
        <w:spacing w:after="0"/>
        <w:ind w:left="0"/>
        <w:jc w:val="both"/>
      </w:pPr>
      <w:r>
        <w:rPr>
          <w:rFonts w:ascii="Times New Roman"/>
          <w:b w:val="false"/>
          <w:i w:val="false"/>
          <w:color w:val="000000"/>
          <w:sz w:val="28"/>
        </w:rPr>
        <w:t xml:space="preserve">
      необходимости)                                                      </w:t>
      </w:r>
    </w:p>
    <w:bookmarkStart w:name="z354" w:id="333"/>
    <w:p>
      <w:pPr>
        <w:spacing w:after="0"/>
        <w:ind w:left="0"/>
        <w:jc w:val="both"/>
      </w:pPr>
      <w:r>
        <w:rPr>
          <w:rFonts w:ascii="Times New Roman"/>
          <w:b w:val="false"/>
          <w:i w:val="false"/>
          <w:color w:val="000000"/>
          <w:sz w:val="28"/>
        </w:rPr>
        <w:t xml:space="preserve">
      3.2.1.14.1.4 Передаточное число привода (при необходимости)   </w:t>
      </w:r>
    </w:p>
    <w:bookmarkEnd w:id="333"/>
    <w:bookmarkStart w:name="z355" w:id="334"/>
    <w:p>
      <w:pPr>
        <w:spacing w:after="0"/>
        <w:ind w:left="0"/>
        <w:jc w:val="both"/>
      </w:pPr>
      <w:r>
        <w:rPr>
          <w:rFonts w:ascii="Times New Roman"/>
          <w:b w:val="false"/>
          <w:i w:val="false"/>
          <w:color w:val="000000"/>
          <w:sz w:val="28"/>
        </w:rPr>
        <w:t>
      3.2.1.14.2 Воздушное охлаждение</w:t>
      </w:r>
    </w:p>
    <w:bookmarkEnd w:id="334"/>
    <w:bookmarkStart w:name="z356" w:id="335"/>
    <w:p>
      <w:pPr>
        <w:spacing w:after="0"/>
        <w:ind w:left="0"/>
        <w:jc w:val="both"/>
      </w:pPr>
      <w:r>
        <w:rPr>
          <w:rFonts w:ascii="Times New Roman"/>
          <w:b w:val="false"/>
          <w:i w:val="false"/>
          <w:color w:val="000000"/>
          <w:sz w:val="28"/>
        </w:rPr>
        <w:t>
      3.2.1.14.2.1 Вентилятор: имеется/не имеется</w:t>
      </w:r>
    </w:p>
    <w:bookmarkEnd w:id="335"/>
    <w:bookmarkStart w:name="z357" w:id="336"/>
    <w:p>
      <w:pPr>
        <w:spacing w:after="0"/>
        <w:ind w:left="0"/>
        <w:jc w:val="both"/>
      </w:pPr>
      <w:r>
        <w:rPr>
          <w:rFonts w:ascii="Times New Roman"/>
          <w:b w:val="false"/>
          <w:i w:val="false"/>
          <w:color w:val="000000"/>
          <w:sz w:val="28"/>
        </w:rPr>
        <w:t>
      3.2.1.14.2.2 Технические характеристики или марка, или тип (при необходимости)</w:t>
      </w:r>
    </w:p>
    <w:bookmarkEnd w:id="336"/>
    <w:bookmarkStart w:name="z358" w:id="337"/>
    <w:p>
      <w:pPr>
        <w:spacing w:after="0"/>
        <w:ind w:left="0"/>
        <w:jc w:val="both"/>
      </w:pPr>
      <w:r>
        <w:rPr>
          <w:rFonts w:ascii="Times New Roman"/>
          <w:b w:val="false"/>
          <w:i w:val="false"/>
          <w:color w:val="000000"/>
          <w:sz w:val="28"/>
        </w:rPr>
        <w:t xml:space="preserve">
      3.2.1.14.2.3 Передаточное число привода (при необходимости) </w:t>
      </w:r>
    </w:p>
    <w:bookmarkEnd w:id="337"/>
    <w:bookmarkStart w:name="z359" w:id="338"/>
    <w:p>
      <w:pPr>
        <w:spacing w:after="0"/>
        <w:ind w:left="0"/>
        <w:jc w:val="both"/>
      </w:pPr>
      <w:r>
        <w:rPr>
          <w:rFonts w:ascii="Times New Roman"/>
          <w:b w:val="false"/>
          <w:i w:val="false"/>
          <w:color w:val="000000"/>
          <w:sz w:val="28"/>
        </w:rPr>
        <w:t xml:space="preserve">
      3.2.1.15 Температура, допускаемая изготовителем              </w:t>
      </w:r>
    </w:p>
    <w:bookmarkEnd w:id="338"/>
    <w:bookmarkStart w:name="z360" w:id="339"/>
    <w:p>
      <w:pPr>
        <w:spacing w:after="0"/>
        <w:ind w:left="0"/>
        <w:jc w:val="both"/>
      </w:pPr>
      <w:r>
        <w:rPr>
          <w:rFonts w:ascii="Times New Roman"/>
          <w:b w:val="false"/>
          <w:i w:val="false"/>
          <w:color w:val="000000"/>
          <w:sz w:val="28"/>
        </w:rPr>
        <w:t>
      3.2.1.15.1 Жидкостное охлаждение: максимальная температура на выходе двигателя                                                  К</w:t>
      </w:r>
    </w:p>
    <w:bookmarkEnd w:id="339"/>
    <w:bookmarkStart w:name="z361" w:id="340"/>
    <w:p>
      <w:pPr>
        <w:spacing w:after="0"/>
        <w:ind w:left="0"/>
        <w:jc w:val="both"/>
      </w:pPr>
      <w:r>
        <w:rPr>
          <w:rFonts w:ascii="Times New Roman"/>
          <w:b w:val="false"/>
          <w:i w:val="false"/>
          <w:color w:val="000000"/>
          <w:sz w:val="28"/>
        </w:rPr>
        <w:t xml:space="preserve">
      3.2.1.15.2 Воздушное охлаждение: исходная точка               </w:t>
      </w:r>
    </w:p>
    <w:bookmarkEnd w:id="340"/>
    <w:bookmarkStart w:name="z362" w:id="341"/>
    <w:p>
      <w:pPr>
        <w:spacing w:after="0"/>
        <w:ind w:left="0"/>
        <w:jc w:val="both"/>
      </w:pPr>
      <w:r>
        <w:rPr>
          <w:rFonts w:ascii="Times New Roman"/>
          <w:b w:val="false"/>
          <w:i w:val="false"/>
          <w:color w:val="000000"/>
          <w:sz w:val="28"/>
        </w:rPr>
        <w:t>
            Максимальная температура в исходной точке                    К</w:t>
      </w:r>
    </w:p>
    <w:bookmarkEnd w:id="341"/>
    <w:bookmarkStart w:name="z363" w:id="342"/>
    <w:p>
      <w:pPr>
        <w:spacing w:after="0"/>
        <w:ind w:left="0"/>
        <w:jc w:val="both"/>
      </w:pPr>
      <w:r>
        <w:rPr>
          <w:rFonts w:ascii="Times New Roman"/>
          <w:b w:val="false"/>
          <w:i w:val="false"/>
          <w:color w:val="000000"/>
          <w:sz w:val="28"/>
        </w:rPr>
        <w:t>
            3.2.1.15.3 Максимальная температура наддувочного воздуха на выходе промежуточного охладителя (при наличии).                    К</w:t>
      </w:r>
    </w:p>
    <w:bookmarkEnd w:id="342"/>
    <w:bookmarkStart w:name="z364" w:id="343"/>
    <w:p>
      <w:pPr>
        <w:spacing w:after="0"/>
        <w:ind w:left="0"/>
        <w:jc w:val="both"/>
      </w:pPr>
      <w:r>
        <w:rPr>
          <w:rFonts w:ascii="Times New Roman"/>
          <w:b w:val="false"/>
          <w:i w:val="false"/>
          <w:color w:val="000000"/>
          <w:sz w:val="28"/>
        </w:rPr>
        <w:t>
            3.2.1.15.4 Максимальная температура отработавших газов на выходе выпускного коллектора                                       К</w:t>
      </w:r>
    </w:p>
    <w:bookmarkEnd w:id="343"/>
    <w:bookmarkStart w:name="z365" w:id="344"/>
    <w:p>
      <w:pPr>
        <w:spacing w:after="0"/>
        <w:ind w:left="0"/>
        <w:jc w:val="both"/>
      </w:pPr>
      <w:r>
        <w:rPr>
          <w:rFonts w:ascii="Times New Roman"/>
          <w:b w:val="false"/>
          <w:i w:val="false"/>
          <w:color w:val="000000"/>
          <w:sz w:val="28"/>
        </w:rPr>
        <w:t>
            3.2.1.15.5 Температура моторного масла:</w:t>
      </w:r>
    </w:p>
    <w:bookmarkEnd w:id="344"/>
    <w:bookmarkStart w:name="z366" w:id="345"/>
    <w:p>
      <w:pPr>
        <w:spacing w:after="0"/>
        <w:ind w:left="0"/>
        <w:jc w:val="both"/>
      </w:pPr>
      <w:r>
        <w:rPr>
          <w:rFonts w:ascii="Times New Roman"/>
          <w:b w:val="false"/>
          <w:i w:val="false"/>
          <w:color w:val="000000"/>
          <w:sz w:val="28"/>
        </w:rPr>
        <w:t>
            минимальная                               К</w:t>
      </w:r>
    </w:p>
    <w:bookmarkEnd w:id="345"/>
    <w:bookmarkStart w:name="z367" w:id="346"/>
    <w:p>
      <w:pPr>
        <w:spacing w:after="0"/>
        <w:ind w:left="0"/>
        <w:jc w:val="both"/>
      </w:pPr>
      <w:r>
        <w:rPr>
          <w:rFonts w:ascii="Times New Roman"/>
          <w:b w:val="false"/>
          <w:i w:val="false"/>
          <w:color w:val="000000"/>
          <w:sz w:val="28"/>
        </w:rPr>
        <w:t>
            максимальная                              К</w:t>
      </w:r>
    </w:p>
    <w:bookmarkEnd w:id="346"/>
    <w:bookmarkStart w:name="z368" w:id="347"/>
    <w:p>
      <w:pPr>
        <w:spacing w:after="0"/>
        <w:ind w:left="0"/>
        <w:jc w:val="both"/>
      </w:pPr>
      <w:r>
        <w:rPr>
          <w:rFonts w:ascii="Times New Roman"/>
          <w:b w:val="false"/>
          <w:i w:val="false"/>
          <w:color w:val="000000"/>
          <w:sz w:val="28"/>
        </w:rPr>
        <w:t>
            3.2.1.16 Нагнетатель воздуха: имеется/не имеется</w:t>
      </w:r>
    </w:p>
    <w:bookmarkEnd w:id="347"/>
    <w:bookmarkStart w:name="z369" w:id="348"/>
    <w:p>
      <w:pPr>
        <w:spacing w:after="0"/>
        <w:ind w:left="0"/>
        <w:jc w:val="both"/>
      </w:pPr>
      <w:r>
        <w:rPr>
          <w:rFonts w:ascii="Times New Roman"/>
          <w:b w:val="false"/>
          <w:i w:val="false"/>
          <w:color w:val="000000"/>
          <w:sz w:val="28"/>
        </w:rPr>
        <w:t xml:space="preserve">
            3.2.1.16.1 Заводская марка                                    </w:t>
      </w:r>
    </w:p>
    <w:bookmarkEnd w:id="348"/>
    <w:bookmarkStart w:name="z370" w:id="349"/>
    <w:p>
      <w:pPr>
        <w:spacing w:after="0"/>
        <w:ind w:left="0"/>
        <w:jc w:val="both"/>
      </w:pPr>
      <w:r>
        <w:rPr>
          <w:rFonts w:ascii="Times New Roman"/>
          <w:b w:val="false"/>
          <w:i w:val="false"/>
          <w:color w:val="000000"/>
          <w:sz w:val="28"/>
        </w:rPr>
        <w:t xml:space="preserve">
            3.2.1.16.2 Тип                                               </w:t>
      </w:r>
    </w:p>
    <w:bookmarkEnd w:id="349"/>
    <w:bookmarkStart w:name="z371" w:id="350"/>
    <w:p>
      <w:pPr>
        <w:spacing w:after="0"/>
        <w:ind w:left="0"/>
        <w:jc w:val="both"/>
      </w:pPr>
      <w:r>
        <w:rPr>
          <w:rFonts w:ascii="Times New Roman"/>
          <w:b w:val="false"/>
          <w:i w:val="false"/>
          <w:color w:val="000000"/>
          <w:sz w:val="28"/>
        </w:rPr>
        <w:t xml:space="preserve">
            3.2.1.16.3 Описание системы (например, максимальное давление выпускного клапана наддува (при наличии)                            </w:t>
      </w:r>
    </w:p>
    <w:bookmarkEnd w:id="350"/>
    <w:bookmarkStart w:name="z372" w:id="351"/>
    <w:p>
      <w:pPr>
        <w:spacing w:after="0"/>
        <w:ind w:left="0"/>
        <w:jc w:val="both"/>
      </w:pPr>
      <w:r>
        <w:rPr>
          <w:rFonts w:ascii="Times New Roman"/>
          <w:b w:val="false"/>
          <w:i w:val="false"/>
          <w:color w:val="000000"/>
          <w:sz w:val="28"/>
        </w:rPr>
        <w:t>
            3.2.1.16.4 Охладитель наддувочного воздуха: имеется/не имеется</w:t>
      </w:r>
    </w:p>
    <w:bookmarkEnd w:id="351"/>
    <w:p>
      <w:pPr>
        <w:spacing w:after="0"/>
        <w:ind w:left="0"/>
        <w:jc w:val="both"/>
      </w:pPr>
      <w:r>
        <w:rPr>
          <w:rFonts w:ascii="Times New Roman"/>
          <w:b w:val="false"/>
          <w:i w:val="false"/>
          <w:color w:val="000000"/>
          <w:sz w:val="28"/>
        </w:rPr>
        <w:t>
            3.2.1.17 Система впуска: максимально допустимое разрежение на впуске при номинальном числе оборотов и полной нагрузке:          кПа</w:t>
      </w:r>
    </w:p>
    <w:p>
      <w:pPr>
        <w:spacing w:after="0"/>
        <w:ind w:left="0"/>
        <w:jc w:val="both"/>
      </w:pPr>
      <w:r>
        <w:rPr>
          <w:rFonts w:ascii="Times New Roman"/>
          <w:b w:val="false"/>
          <w:i w:val="false"/>
          <w:color w:val="000000"/>
          <w:sz w:val="28"/>
        </w:rPr>
        <w:t>
            3.2.1.18 Система выпуска отработавших газов: максимально допустимое противодавление в системе выпуска отработавших газов при номинальном числе оборотов и полной нагрузке                     кПа</w:t>
      </w:r>
    </w:p>
    <w:p>
      <w:pPr>
        <w:spacing w:after="0"/>
        <w:ind w:left="0"/>
        <w:jc w:val="both"/>
      </w:pPr>
      <w:r>
        <w:rPr>
          <w:rFonts w:ascii="Times New Roman"/>
          <w:b w:val="false"/>
          <w:i w:val="false"/>
          <w:color w:val="000000"/>
          <w:sz w:val="28"/>
        </w:rPr>
        <w:t xml:space="preserve">
            3.2.2 Дополнительные устройства, ограничивающие выброс вредных веществ (если имеются и не указаны в другом пункте)                </w:t>
      </w:r>
    </w:p>
    <w:p>
      <w:pPr>
        <w:spacing w:after="0"/>
        <w:ind w:left="0"/>
        <w:jc w:val="both"/>
      </w:pPr>
      <w:r>
        <w:rPr>
          <w:rFonts w:ascii="Times New Roman"/>
          <w:b w:val="false"/>
          <w:i w:val="false"/>
          <w:color w:val="000000"/>
          <w:sz w:val="28"/>
        </w:rPr>
        <w:t xml:space="preserve">
            Описание и/или чертеж (и)                                    </w:t>
      </w:r>
    </w:p>
    <w:p>
      <w:pPr>
        <w:spacing w:after="0"/>
        <w:ind w:left="0"/>
        <w:jc w:val="both"/>
      </w:pPr>
      <w:r>
        <w:rPr>
          <w:rFonts w:ascii="Times New Roman"/>
          <w:b w:val="false"/>
          <w:i w:val="false"/>
          <w:color w:val="000000"/>
          <w:sz w:val="28"/>
        </w:rPr>
        <w:t xml:space="preserve">
            3.2.3 Топливная система                                     </w:t>
      </w:r>
    </w:p>
    <w:p>
      <w:pPr>
        <w:spacing w:after="0"/>
        <w:ind w:left="0"/>
        <w:jc w:val="both"/>
      </w:pPr>
      <w:r>
        <w:rPr>
          <w:rFonts w:ascii="Times New Roman"/>
          <w:b w:val="false"/>
          <w:i w:val="false"/>
          <w:color w:val="000000"/>
          <w:sz w:val="28"/>
        </w:rPr>
        <w:t xml:space="preserve">
            3.2.3.1 Топливный насос                                     </w:t>
      </w:r>
    </w:p>
    <w:p>
      <w:pPr>
        <w:spacing w:after="0"/>
        <w:ind w:left="0"/>
        <w:jc w:val="both"/>
      </w:pPr>
      <w:r>
        <w:rPr>
          <w:rFonts w:ascii="Times New Roman"/>
          <w:b w:val="false"/>
          <w:i w:val="false"/>
          <w:color w:val="000000"/>
          <w:sz w:val="28"/>
        </w:rPr>
        <w:t xml:space="preserve">
            Давление:         кПa или диаграмма с характеристиками       </w:t>
      </w:r>
    </w:p>
    <w:bookmarkStart w:name="z380" w:id="352"/>
    <w:p>
      <w:pPr>
        <w:spacing w:after="0"/>
        <w:ind w:left="0"/>
        <w:jc w:val="both"/>
      </w:pPr>
      <w:r>
        <w:rPr>
          <w:rFonts w:ascii="Times New Roman"/>
          <w:b w:val="false"/>
          <w:i w:val="false"/>
          <w:color w:val="000000"/>
          <w:sz w:val="28"/>
        </w:rPr>
        <w:t xml:space="preserve">
            Система впрыска </w:t>
      </w:r>
    </w:p>
    <w:bookmarkEnd w:id="352"/>
    <w:bookmarkStart w:name="z381" w:id="353"/>
    <w:p>
      <w:pPr>
        <w:spacing w:after="0"/>
        <w:ind w:left="0"/>
        <w:jc w:val="both"/>
      </w:pPr>
      <w:r>
        <w:rPr>
          <w:rFonts w:ascii="Times New Roman"/>
          <w:b w:val="false"/>
          <w:i w:val="false"/>
          <w:color w:val="000000"/>
          <w:sz w:val="28"/>
        </w:rPr>
        <w:t>
            3.2.3.2.1 Насос</w:t>
      </w:r>
    </w:p>
    <w:bookmarkEnd w:id="353"/>
    <w:bookmarkStart w:name="z382" w:id="354"/>
    <w:p>
      <w:pPr>
        <w:spacing w:after="0"/>
        <w:ind w:left="0"/>
        <w:jc w:val="both"/>
      </w:pPr>
      <w:r>
        <w:rPr>
          <w:rFonts w:ascii="Times New Roman"/>
          <w:b w:val="false"/>
          <w:i w:val="false"/>
          <w:color w:val="000000"/>
          <w:sz w:val="28"/>
        </w:rPr>
        <w:t xml:space="preserve">
            3.2.3.2.1.1 Заводская марка (марки)                          </w:t>
      </w:r>
    </w:p>
    <w:bookmarkEnd w:id="354"/>
    <w:bookmarkStart w:name="z383" w:id="355"/>
    <w:p>
      <w:pPr>
        <w:spacing w:after="0"/>
        <w:ind w:left="0"/>
        <w:jc w:val="both"/>
      </w:pPr>
      <w:r>
        <w:rPr>
          <w:rFonts w:ascii="Times New Roman"/>
          <w:b w:val="false"/>
          <w:i w:val="false"/>
          <w:color w:val="000000"/>
          <w:sz w:val="28"/>
        </w:rPr>
        <w:t xml:space="preserve">
            3.2.3.2.1.2 Тип (типы)                                       </w:t>
      </w:r>
    </w:p>
    <w:bookmarkEnd w:id="355"/>
    <w:bookmarkStart w:name="z384" w:id="356"/>
    <w:p>
      <w:pPr>
        <w:spacing w:after="0"/>
        <w:ind w:left="0"/>
        <w:jc w:val="both"/>
      </w:pPr>
      <w:r>
        <w:rPr>
          <w:rFonts w:ascii="Times New Roman"/>
          <w:b w:val="false"/>
          <w:i w:val="false"/>
          <w:color w:val="000000"/>
          <w:sz w:val="28"/>
        </w:rPr>
        <w:t xml:space="preserve">
            3.2.3.2.1.3 Производительность:        мм </w:t>
      </w:r>
      <w:r>
        <w:rPr>
          <w:rFonts w:ascii="Times New Roman"/>
          <w:b w:val="false"/>
          <w:i w:val="false"/>
          <w:color w:val="000000"/>
          <w:vertAlign w:val="superscript"/>
        </w:rPr>
        <w:t>3</w:t>
      </w:r>
      <w:r>
        <w:rPr>
          <w:rFonts w:ascii="Times New Roman"/>
          <w:b w:val="false"/>
          <w:i w:val="false"/>
          <w:color w:val="000000"/>
          <w:sz w:val="28"/>
        </w:rPr>
        <w:t xml:space="preserve"> за один такт при частоте вращения двигателя:      мин </w:t>
      </w:r>
      <w:r>
        <w:rPr>
          <w:rFonts w:ascii="Times New Roman"/>
          <w:b w:val="false"/>
          <w:i w:val="false"/>
          <w:color w:val="000000"/>
          <w:vertAlign w:val="superscript"/>
        </w:rPr>
        <w:t>–1</w:t>
      </w:r>
      <w:r>
        <w:rPr>
          <w:rFonts w:ascii="Times New Roman"/>
          <w:b w:val="false"/>
          <w:i w:val="false"/>
          <w:color w:val="000000"/>
          <w:sz w:val="28"/>
        </w:rPr>
        <w:t xml:space="preserve"> (номинальная частота вращения)            мин </w:t>
      </w:r>
      <w:r>
        <w:rPr>
          <w:rFonts w:ascii="Times New Roman"/>
          <w:b w:val="false"/>
          <w:i w:val="false"/>
          <w:color w:val="000000"/>
          <w:vertAlign w:val="superscript"/>
        </w:rPr>
        <w:t>–1</w:t>
      </w:r>
      <w:r>
        <w:rPr>
          <w:rFonts w:ascii="Times New Roman"/>
          <w:b w:val="false"/>
          <w:i w:val="false"/>
          <w:color w:val="000000"/>
          <w:sz w:val="28"/>
        </w:rPr>
        <w:t xml:space="preserve"> (при полном впрыске) или диаграмма с характеристикам</w:t>
      </w:r>
    </w:p>
    <w:bookmarkEnd w:id="356"/>
    <w:bookmarkStart w:name="z391" w:id="357"/>
    <w:p>
      <w:pPr>
        <w:spacing w:after="0"/>
        <w:ind w:left="0"/>
        <w:jc w:val="both"/>
      </w:pPr>
      <w:r>
        <w:rPr>
          <w:rFonts w:ascii="Times New Roman"/>
          <w:b w:val="false"/>
          <w:i w:val="false"/>
          <w:color w:val="000000"/>
          <w:sz w:val="28"/>
        </w:rPr>
        <w:t>
            Указать используемый метод: на двигателе/на насосном стенде</w:t>
      </w:r>
    </w:p>
    <w:bookmarkEnd w:id="357"/>
    <w:bookmarkStart w:name="z392" w:id="358"/>
    <w:p>
      <w:pPr>
        <w:spacing w:after="0"/>
        <w:ind w:left="0"/>
        <w:jc w:val="both"/>
      </w:pPr>
      <w:r>
        <w:rPr>
          <w:rFonts w:ascii="Times New Roman"/>
          <w:b w:val="false"/>
          <w:i w:val="false"/>
          <w:color w:val="000000"/>
          <w:sz w:val="28"/>
        </w:rPr>
        <w:t xml:space="preserve">
            3.2.3.2.1.4 Опережение впрыска топлива                   </w:t>
      </w:r>
    </w:p>
    <w:bookmarkEnd w:id="358"/>
    <w:bookmarkStart w:name="z393" w:id="359"/>
    <w:p>
      <w:pPr>
        <w:spacing w:after="0"/>
        <w:ind w:left="0"/>
        <w:jc w:val="both"/>
      </w:pPr>
      <w:r>
        <w:rPr>
          <w:rFonts w:ascii="Times New Roman"/>
          <w:b w:val="false"/>
          <w:i w:val="false"/>
          <w:color w:val="000000"/>
          <w:sz w:val="28"/>
        </w:rPr>
        <w:t xml:space="preserve">
            3.2.3.2.1.4.1 Кривая опережения впрыска                     </w:t>
      </w:r>
    </w:p>
    <w:bookmarkEnd w:id="359"/>
    <w:bookmarkStart w:name="z394" w:id="360"/>
    <w:p>
      <w:pPr>
        <w:spacing w:after="0"/>
        <w:ind w:left="0"/>
        <w:jc w:val="both"/>
      </w:pPr>
      <w:r>
        <w:rPr>
          <w:rFonts w:ascii="Times New Roman"/>
          <w:b w:val="false"/>
          <w:i w:val="false"/>
          <w:color w:val="000000"/>
          <w:sz w:val="28"/>
        </w:rPr>
        <w:t xml:space="preserve">
            3.2.3.2.1.4.2 Угол опережения впрыска топлива                </w:t>
      </w:r>
    </w:p>
    <w:bookmarkEnd w:id="360"/>
    <w:bookmarkStart w:name="z395" w:id="361"/>
    <w:p>
      <w:pPr>
        <w:spacing w:after="0"/>
        <w:ind w:left="0"/>
        <w:jc w:val="both"/>
      </w:pPr>
      <w:r>
        <w:rPr>
          <w:rFonts w:ascii="Times New Roman"/>
          <w:b w:val="false"/>
          <w:i w:val="false"/>
          <w:color w:val="000000"/>
          <w:sz w:val="28"/>
        </w:rPr>
        <w:t xml:space="preserve">
            3.2.3.2.2 Линия подачи топлива под давлением                </w:t>
      </w:r>
    </w:p>
    <w:bookmarkEnd w:id="361"/>
    <w:bookmarkStart w:name="z396" w:id="362"/>
    <w:p>
      <w:pPr>
        <w:spacing w:after="0"/>
        <w:ind w:left="0"/>
        <w:jc w:val="both"/>
      </w:pPr>
      <w:r>
        <w:rPr>
          <w:rFonts w:ascii="Times New Roman"/>
          <w:b w:val="false"/>
          <w:i w:val="false"/>
          <w:color w:val="000000"/>
          <w:sz w:val="28"/>
        </w:rPr>
        <w:t>
            3.2.3.2.2.1 Длина:                                      мм</w:t>
      </w:r>
    </w:p>
    <w:bookmarkEnd w:id="362"/>
    <w:p>
      <w:pPr>
        <w:spacing w:after="0"/>
        <w:ind w:left="0"/>
        <w:jc w:val="both"/>
      </w:pPr>
      <w:r>
        <w:rPr>
          <w:rFonts w:ascii="Times New Roman"/>
          <w:b w:val="false"/>
          <w:i w:val="false"/>
          <w:color w:val="000000"/>
          <w:sz w:val="28"/>
        </w:rPr>
        <w:t>
            3.2.3.2.2.2 Внутренний диаметр:                         мм</w:t>
      </w:r>
    </w:p>
    <w:bookmarkStart w:name="z398" w:id="363"/>
    <w:p>
      <w:pPr>
        <w:spacing w:after="0"/>
        <w:ind w:left="0"/>
        <w:jc w:val="both"/>
      </w:pPr>
      <w:r>
        <w:rPr>
          <w:rFonts w:ascii="Times New Roman"/>
          <w:b w:val="false"/>
          <w:i w:val="false"/>
          <w:color w:val="000000"/>
          <w:sz w:val="28"/>
        </w:rPr>
        <w:t>
            3.2.3.2.3 Форсунка (и)</w:t>
      </w:r>
    </w:p>
    <w:bookmarkEnd w:id="363"/>
    <w:bookmarkStart w:name="z399" w:id="364"/>
    <w:p>
      <w:pPr>
        <w:spacing w:after="0"/>
        <w:ind w:left="0"/>
        <w:jc w:val="both"/>
      </w:pPr>
      <w:r>
        <w:rPr>
          <w:rFonts w:ascii="Times New Roman"/>
          <w:b w:val="false"/>
          <w:i w:val="false"/>
          <w:color w:val="000000"/>
          <w:sz w:val="28"/>
        </w:rPr>
        <w:t xml:space="preserve">
            3.2.3.2.3.1 Заводская (ие) марка (и)                      </w:t>
      </w:r>
    </w:p>
    <w:bookmarkEnd w:id="364"/>
    <w:bookmarkStart w:name="z400" w:id="365"/>
    <w:p>
      <w:pPr>
        <w:spacing w:after="0"/>
        <w:ind w:left="0"/>
        <w:jc w:val="both"/>
      </w:pPr>
      <w:r>
        <w:rPr>
          <w:rFonts w:ascii="Times New Roman"/>
          <w:b w:val="false"/>
          <w:i w:val="false"/>
          <w:color w:val="000000"/>
          <w:sz w:val="28"/>
        </w:rPr>
        <w:t xml:space="preserve">
            3.2.3.2.3.2 Тип (ы)                                       </w:t>
      </w:r>
    </w:p>
    <w:bookmarkEnd w:id="365"/>
    <w:bookmarkStart w:name="z401" w:id="366"/>
    <w:p>
      <w:pPr>
        <w:spacing w:after="0"/>
        <w:ind w:left="0"/>
        <w:jc w:val="both"/>
      </w:pPr>
      <w:r>
        <w:rPr>
          <w:rFonts w:ascii="Times New Roman"/>
          <w:b w:val="false"/>
          <w:i w:val="false"/>
          <w:color w:val="000000"/>
          <w:sz w:val="28"/>
        </w:rPr>
        <w:t xml:space="preserve">
            3.2.3.2.3.3 Давление в начальный момент впрыска        кПа или диаграмма изменения давления                        </w:t>
      </w:r>
    </w:p>
    <w:bookmarkEnd w:id="366"/>
    <w:bookmarkStart w:name="z402" w:id="367"/>
    <w:p>
      <w:pPr>
        <w:spacing w:after="0"/>
        <w:ind w:left="0"/>
        <w:jc w:val="both"/>
      </w:pPr>
      <w:r>
        <w:rPr>
          <w:rFonts w:ascii="Times New Roman"/>
          <w:b w:val="false"/>
          <w:i w:val="false"/>
          <w:color w:val="000000"/>
          <w:sz w:val="28"/>
        </w:rPr>
        <w:t xml:space="preserve">
            3.2.3.2.4 Регулятор                          </w:t>
      </w:r>
    </w:p>
    <w:bookmarkEnd w:id="367"/>
    <w:bookmarkStart w:name="z403" w:id="368"/>
    <w:p>
      <w:pPr>
        <w:spacing w:after="0"/>
        <w:ind w:left="0"/>
        <w:jc w:val="both"/>
      </w:pPr>
      <w:r>
        <w:rPr>
          <w:rFonts w:ascii="Times New Roman"/>
          <w:b w:val="false"/>
          <w:i w:val="false"/>
          <w:color w:val="000000"/>
          <w:sz w:val="28"/>
        </w:rPr>
        <w:t xml:space="preserve">
            3.2.3.2.4.2 Заводская (ие) марка (и)                      </w:t>
      </w:r>
    </w:p>
    <w:bookmarkEnd w:id="368"/>
    <w:bookmarkStart w:name="z404" w:id="369"/>
    <w:p>
      <w:pPr>
        <w:spacing w:after="0"/>
        <w:ind w:left="0"/>
        <w:jc w:val="both"/>
      </w:pPr>
      <w:r>
        <w:rPr>
          <w:rFonts w:ascii="Times New Roman"/>
          <w:b w:val="false"/>
          <w:i w:val="false"/>
          <w:color w:val="000000"/>
          <w:sz w:val="28"/>
        </w:rPr>
        <w:t xml:space="preserve">
            3.2.3.2.4.3 Тип (ы)                                       </w:t>
      </w:r>
    </w:p>
    <w:bookmarkEnd w:id="369"/>
    <w:bookmarkStart w:name="z405" w:id="370"/>
    <w:p>
      <w:pPr>
        <w:spacing w:after="0"/>
        <w:ind w:left="0"/>
        <w:jc w:val="both"/>
      </w:pPr>
      <w:r>
        <w:rPr>
          <w:rFonts w:ascii="Times New Roman"/>
          <w:b w:val="false"/>
          <w:i w:val="false"/>
          <w:color w:val="000000"/>
          <w:sz w:val="28"/>
        </w:rPr>
        <w:t xml:space="preserve">
            3.2.3.2.4.4 Частота вращения в момент прекращения подачи топлива при полной нагрузке:                                мин </w:t>
      </w:r>
      <w:r>
        <w:rPr>
          <w:rFonts w:ascii="Times New Roman"/>
          <w:b w:val="false"/>
          <w:i w:val="false"/>
          <w:color w:val="000000"/>
          <w:vertAlign w:val="superscript"/>
        </w:rPr>
        <w:t>–1</w:t>
      </w:r>
    </w:p>
    <w:bookmarkEnd w:id="370"/>
    <w:bookmarkStart w:name="z407" w:id="371"/>
    <w:p>
      <w:pPr>
        <w:spacing w:after="0"/>
        <w:ind w:left="0"/>
        <w:jc w:val="both"/>
      </w:pPr>
      <w:r>
        <w:rPr>
          <w:rFonts w:ascii="Times New Roman"/>
          <w:b w:val="false"/>
          <w:i w:val="false"/>
          <w:color w:val="000000"/>
          <w:sz w:val="28"/>
        </w:rPr>
        <w:t xml:space="preserve">
            3.2.3.2.4.5 Максимальная частота вращения без нагрузки:    мин </w:t>
      </w:r>
      <w:r>
        <w:rPr>
          <w:rFonts w:ascii="Times New Roman"/>
          <w:b w:val="false"/>
          <w:i w:val="false"/>
          <w:color w:val="000000"/>
          <w:vertAlign w:val="superscript"/>
        </w:rPr>
        <w:t>–1</w:t>
      </w:r>
    </w:p>
    <w:bookmarkEnd w:id="371"/>
    <w:p>
      <w:pPr>
        <w:spacing w:after="0"/>
        <w:ind w:left="0"/>
        <w:jc w:val="both"/>
      </w:pPr>
      <w:r>
        <w:rPr>
          <w:rFonts w:ascii="Times New Roman"/>
          <w:b w:val="false"/>
          <w:i w:val="false"/>
          <w:color w:val="000000"/>
          <w:sz w:val="28"/>
        </w:rPr>
        <w:t xml:space="preserve">
            3.2.3.3 Частота вращения холостого хода:        мин </w:t>
      </w:r>
      <w:r>
        <w:rPr>
          <w:rFonts w:ascii="Times New Roman"/>
          <w:b w:val="false"/>
          <w:i w:val="false"/>
          <w:color w:val="000000"/>
          <w:vertAlign w:val="superscript"/>
        </w:rPr>
        <w:t>–1</w:t>
      </w:r>
    </w:p>
    <w:bookmarkStart w:name="z411" w:id="372"/>
    <w:p>
      <w:pPr>
        <w:spacing w:after="0"/>
        <w:ind w:left="0"/>
        <w:jc w:val="both"/>
      </w:pPr>
      <w:r>
        <w:rPr>
          <w:rFonts w:ascii="Times New Roman"/>
          <w:b w:val="false"/>
          <w:i w:val="false"/>
          <w:color w:val="000000"/>
          <w:sz w:val="28"/>
        </w:rPr>
        <w:t xml:space="preserve">
            3.2.3.3 Система пуска холодного двигателя         </w:t>
      </w:r>
    </w:p>
    <w:bookmarkEnd w:id="372"/>
    <w:p>
      <w:pPr>
        <w:spacing w:after="0"/>
        <w:ind w:left="0"/>
        <w:jc w:val="both"/>
      </w:pPr>
      <w:r>
        <w:rPr>
          <w:rFonts w:ascii="Times New Roman"/>
          <w:b w:val="false"/>
          <w:i w:val="false"/>
          <w:color w:val="000000"/>
          <w:sz w:val="28"/>
        </w:rPr>
        <w:t xml:space="preserve">
            3.2.3.3.1 Заводская (ие) марка (и)                            </w:t>
      </w:r>
    </w:p>
    <w:p>
      <w:pPr>
        <w:spacing w:after="0"/>
        <w:ind w:left="0"/>
        <w:jc w:val="both"/>
      </w:pPr>
      <w:r>
        <w:rPr>
          <w:rFonts w:ascii="Times New Roman"/>
          <w:b w:val="false"/>
          <w:i w:val="false"/>
          <w:color w:val="000000"/>
          <w:sz w:val="28"/>
        </w:rPr>
        <w:t xml:space="preserve">
            3.2.3.3.2 Тип (ы)                                             </w:t>
      </w:r>
    </w:p>
    <w:p>
      <w:pPr>
        <w:spacing w:after="0"/>
        <w:ind w:left="0"/>
        <w:jc w:val="both"/>
      </w:pPr>
      <w:r>
        <w:rPr>
          <w:rFonts w:ascii="Times New Roman"/>
          <w:b w:val="false"/>
          <w:i w:val="false"/>
          <w:color w:val="000000"/>
          <w:sz w:val="28"/>
        </w:rPr>
        <w:t xml:space="preserve">
            3.2.3.3.3 Описание                                            </w:t>
      </w:r>
    </w:p>
    <w:p>
      <w:pPr>
        <w:spacing w:after="0"/>
        <w:ind w:left="0"/>
        <w:jc w:val="both"/>
      </w:pPr>
      <w:r>
        <w:rPr>
          <w:rFonts w:ascii="Times New Roman"/>
          <w:b w:val="false"/>
          <w:i w:val="false"/>
          <w:color w:val="000000"/>
          <w:sz w:val="28"/>
        </w:rPr>
        <w:t>
            3.2.4 Газораспределение</w:t>
      </w:r>
    </w:p>
    <w:p>
      <w:pPr>
        <w:spacing w:after="0"/>
        <w:ind w:left="0"/>
        <w:jc w:val="both"/>
      </w:pPr>
      <w:r>
        <w:rPr>
          <w:rFonts w:ascii="Times New Roman"/>
          <w:b w:val="false"/>
          <w:i w:val="false"/>
          <w:color w:val="000000"/>
          <w:sz w:val="28"/>
        </w:rPr>
        <w:t xml:space="preserve">
      3.2.4.1. Максимальный ход клапанов, углы открытия и закрытия, определяемые по отношению к верхней мертвой точке, или аналогичные данные                                                           </w:t>
      </w:r>
    </w:p>
    <w:p>
      <w:pPr>
        <w:spacing w:after="0"/>
        <w:ind w:left="0"/>
        <w:jc w:val="both"/>
      </w:pPr>
      <w:r>
        <w:rPr>
          <w:rFonts w:ascii="Times New Roman"/>
          <w:b w:val="false"/>
          <w:i w:val="false"/>
          <w:color w:val="000000"/>
          <w:sz w:val="28"/>
        </w:rPr>
        <w:t xml:space="preserve">
      3.2.4.2. Исходные или регулировочные зазоры                  </w:t>
      </w:r>
    </w:p>
    <w:p>
      <w:pPr>
        <w:spacing w:after="0"/>
        <w:ind w:left="0"/>
        <w:jc w:val="both"/>
      </w:pPr>
      <w:r>
        <w:rPr>
          <w:rFonts w:ascii="Times New Roman"/>
          <w:b w:val="false"/>
          <w:i w:val="false"/>
          <w:color w:val="000000"/>
          <w:sz w:val="28"/>
        </w:rPr>
        <w:t>
      3.2.4.3 Система изменения фаз газораспределения (если применяется и где: на впуске и (или) выпуске)</w:t>
      </w:r>
    </w:p>
    <w:p>
      <w:pPr>
        <w:spacing w:after="0"/>
        <w:ind w:left="0"/>
        <w:jc w:val="both"/>
      </w:pPr>
      <w:r>
        <w:rPr>
          <w:rFonts w:ascii="Times New Roman"/>
          <w:b w:val="false"/>
          <w:i w:val="false"/>
          <w:color w:val="000000"/>
          <w:sz w:val="28"/>
        </w:rPr>
        <w:t xml:space="preserve">
      3.2.4.3.1 Тип: постоянного действия или подключаемая         </w:t>
      </w:r>
    </w:p>
    <w:p>
      <w:pPr>
        <w:spacing w:after="0"/>
        <w:ind w:left="0"/>
        <w:jc w:val="both"/>
      </w:pPr>
      <w:r>
        <w:rPr>
          <w:rFonts w:ascii="Times New Roman"/>
          <w:b w:val="false"/>
          <w:i w:val="false"/>
          <w:color w:val="000000"/>
          <w:sz w:val="28"/>
        </w:rPr>
        <w:t xml:space="preserve">
      3.2.4.3.2 Угол изменения фазы открытия клапана               </w:t>
      </w:r>
    </w:p>
    <w:p>
      <w:pPr>
        <w:spacing w:after="0"/>
        <w:ind w:left="0"/>
        <w:jc w:val="both"/>
      </w:pPr>
      <w:r>
        <w:rPr>
          <w:rFonts w:ascii="Times New Roman"/>
          <w:b w:val="false"/>
          <w:i w:val="false"/>
          <w:color w:val="000000"/>
          <w:sz w:val="28"/>
        </w:rPr>
        <w:t>
      3.2.5 Конструкция каналов</w:t>
      </w:r>
    </w:p>
    <w:p>
      <w:pPr>
        <w:spacing w:after="0"/>
        <w:ind w:left="0"/>
        <w:jc w:val="both"/>
      </w:pPr>
      <w:r>
        <w:rPr>
          <w:rFonts w:ascii="Times New Roman"/>
          <w:b w:val="false"/>
          <w:i w:val="false"/>
          <w:color w:val="000000"/>
          <w:sz w:val="28"/>
        </w:rPr>
        <w:t xml:space="preserve">
      3.2.5.1 Расположение, размеры, количество                     </w:t>
      </w:r>
    </w:p>
    <w:bookmarkStart w:name="z423" w:id="373"/>
    <w:p>
      <w:pPr>
        <w:spacing w:after="0"/>
        <w:ind w:left="0"/>
        <w:jc w:val="both"/>
      </w:pPr>
      <w:r>
        <w:rPr>
          <w:rFonts w:ascii="Times New Roman"/>
          <w:b w:val="false"/>
          <w:i w:val="false"/>
          <w:color w:val="000000"/>
          <w:sz w:val="28"/>
        </w:rPr>
        <w:t>
      3.2.6 Функции электронного управления (если двигатель имеет функции электронного управления, то необходимо указать их технические характеристики)</w:t>
      </w:r>
    </w:p>
    <w:bookmarkEnd w:id="373"/>
    <w:bookmarkStart w:name="z424" w:id="374"/>
    <w:p>
      <w:pPr>
        <w:spacing w:after="0"/>
        <w:ind w:left="0"/>
        <w:jc w:val="both"/>
      </w:pPr>
      <w:r>
        <w:rPr>
          <w:rFonts w:ascii="Times New Roman"/>
          <w:b w:val="false"/>
          <w:i w:val="false"/>
          <w:color w:val="000000"/>
          <w:sz w:val="28"/>
        </w:rPr>
        <w:t xml:space="preserve">
      3.2.6.1 Заводская марка                                     </w:t>
      </w:r>
    </w:p>
    <w:bookmarkEnd w:id="374"/>
    <w:bookmarkStart w:name="z425" w:id="375"/>
    <w:p>
      <w:pPr>
        <w:spacing w:after="0"/>
        <w:ind w:left="0"/>
        <w:jc w:val="both"/>
      </w:pPr>
      <w:r>
        <w:rPr>
          <w:rFonts w:ascii="Times New Roman"/>
          <w:b w:val="false"/>
          <w:i w:val="false"/>
          <w:color w:val="000000"/>
          <w:sz w:val="28"/>
        </w:rPr>
        <w:t xml:space="preserve">
      3.2.6.2 Тип                                                </w:t>
      </w:r>
    </w:p>
    <w:bookmarkEnd w:id="375"/>
    <w:bookmarkStart w:name="z426" w:id="376"/>
    <w:p>
      <w:pPr>
        <w:spacing w:after="0"/>
        <w:ind w:left="0"/>
        <w:jc w:val="both"/>
      </w:pPr>
      <w:r>
        <w:rPr>
          <w:rFonts w:ascii="Times New Roman"/>
          <w:b w:val="false"/>
          <w:i w:val="false"/>
          <w:color w:val="000000"/>
          <w:sz w:val="28"/>
        </w:rPr>
        <w:t xml:space="preserve">
      3.2.6.3. Номер узла                                        </w:t>
      </w:r>
    </w:p>
    <w:bookmarkEnd w:id="376"/>
    <w:bookmarkStart w:name="z427" w:id="377"/>
    <w:p>
      <w:pPr>
        <w:spacing w:after="0"/>
        <w:ind w:left="0"/>
        <w:jc w:val="both"/>
      </w:pPr>
      <w:r>
        <w:rPr>
          <w:rFonts w:ascii="Times New Roman"/>
          <w:b w:val="false"/>
          <w:i w:val="false"/>
          <w:color w:val="000000"/>
          <w:sz w:val="28"/>
        </w:rPr>
        <w:t xml:space="preserve">
      3.2.6.4 Расположение электронного блока управления            </w:t>
      </w:r>
    </w:p>
    <w:bookmarkEnd w:id="377"/>
    <w:bookmarkStart w:name="z428" w:id="378"/>
    <w:p>
      <w:pPr>
        <w:spacing w:after="0"/>
        <w:ind w:left="0"/>
        <w:jc w:val="both"/>
      </w:pPr>
      <w:r>
        <w:rPr>
          <w:rFonts w:ascii="Times New Roman"/>
          <w:b w:val="false"/>
          <w:i w:val="false"/>
          <w:color w:val="000000"/>
          <w:sz w:val="28"/>
        </w:rPr>
        <w:t xml:space="preserve">
      3.2.6.4.1 Контролируемые параметры                           </w:t>
      </w:r>
    </w:p>
    <w:bookmarkEnd w:id="378"/>
    <w:bookmarkStart w:name="z429" w:id="379"/>
    <w:p>
      <w:pPr>
        <w:spacing w:after="0"/>
        <w:ind w:left="0"/>
        <w:jc w:val="both"/>
      </w:pPr>
      <w:r>
        <w:rPr>
          <w:rFonts w:ascii="Times New Roman"/>
          <w:b w:val="false"/>
          <w:i w:val="false"/>
          <w:color w:val="000000"/>
          <w:sz w:val="28"/>
        </w:rPr>
        <w:t xml:space="preserve">
      3.2.6.4.2 Управляемые параметры                               </w:t>
      </w:r>
    </w:p>
    <w:bookmarkEnd w:id="379"/>
    <w:bookmarkStart w:name="z430" w:id="380"/>
    <w:p>
      <w:pPr>
        <w:spacing w:after="0"/>
        <w:ind w:left="0"/>
        <w:jc w:val="both"/>
      </w:pPr>
      <w:r>
        <w:rPr>
          <w:rFonts w:ascii="Times New Roman"/>
          <w:b w:val="false"/>
          <w:i w:val="false"/>
          <w:color w:val="000000"/>
          <w:sz w:val="28"/>
        </w:rPr>
        <w:t>
      3.3 Семейство двигателей с воспламенением от сжатия Основные характеристики базового двигателя семейства</w:t>
      </w:r>
    </w:p>
    <w:bookmarkEnd w:id="380"/>
    <w:bookmarkStart w:name="z431" w:id="381"/>
    <w:p>
      <w:pPr>
        <w:spacing w:after="0"/>
        <w:ind w:left="0"/>
        <w:jc w:val="both"/>
      </w:pPr>
      <w:r>
        <w:rPr>
          <w:rFonts w:ascii="Times New Roman"/>
          <w:b w:val="false"/>
          <w:i w:val="false"/>
          <w:color w:val="000000"/>
          <w:sz w:val="28"/>
        </w:rPr>
        <w:t>
      3.3.1 Перечень типов двигателей семейства</w:t>
      </w:r>
    </w:p>
    <w:bookmarkEnd w:id="381"/>
    <w:bookmarkStart w:name="z432" w:id="382"/>
    <w:p>
      <w:pPr>
        <w:spacing w:after="0"/>
        <w:ind w:left="0"/>
        <w:jc w:val="both"/>
      </w:pPr>
      <w:r>
        <w:rPr>
          <w:rFonts w:ascii="Times New Roman"/>
          <w:b w:val="false"/>
          <w:i w:val="false"/>
          <w:color w:val="000000"/>
          <w:sz w:val="28"/>
        </w:rPr>
        <w:t xml:space="preserve">
      3.3.1.1 Наименование семейства двигателей                    </w:t>
      </w:r>
    </w:p>
    <w:bookmarkEnd w:id="382"/>
    <w:bookmarkStart w:name="z433" w:id="383"/>
    <w:p>
      <w:pPr>
        <w:spacing w:after="0"/>
        <w:ind w:left="0"/>
        <w:jc w:val="both"/>
      </w:pPr>
      <w:r>
        <w:rPr>
          <w:rFonts w:ascii="Times New Roman"/>
          <w:b w:val="false"/>
          <w:i w:val="false"/>
          <w:color w:val="000000"/>
          <w:sz w:val="28"/>
        </w:rPr>
        <w:t xml:space="preserve">
      3.3.1.2 Технические характеристики типов двигателей этого семейства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двигатель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цилиндров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частота вращения, мин</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подачи топлива за один такт при</w:t>
            </w:r>
          </w:p>
          <w:p>
            <w:pPr>
              <w:spacing w:after="20"/>
              <w:ind w:left="20"/>
              <w:jc w:val="both"/>
            </w:pPr>
            <w:r>
              <w:rPr>
                <w:rFonts w:ascii="Times New Roman"/>
                <w:b w:val="false"/>
                <w:i w:val="false"/>
                <w:color w:val="000000"/>
                <w:sz w:val="20"/>
              </w:rPr>
              <w:t>
номинальной частоте вращения, мм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мощность,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при максимальном</w:t>
            </w:r>
          </w:p>
          <w:p>
            <w:pPr>
              <w:spacing w:after="20"/>
              <w:ind w:left="20"/>
              <w:jc w:val="both"/>
            </w:pPr>
            <w:r>
              <w:rPr>
                <w:rFonts w:ascii="Times New Roman"/>
                <w:b w:val="false"/>
                <w:i w:val="false"/>
                <w:color w:val="000000"/>
                <w:sz w:val="20"/>
              </w:rPr>
              <w:t>
крутящем моменте, мин</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подачи топлива за один такт при</w:t>
            </w:r>
          </w:p>
          <w:p>
            <w:pPr>
              <w:spacing w:after="20"/>
              <w:ind w:left="20"/>
              <w:jc w:val="both"/>
            </w:pPr>
            <w:r>
              <w:rPr>
                <w:rFonts w:ascii="Times New Roman"/>
                <w:b w:val="false"/>
                <w:i w:val="false"/>
                <w:color w:val="000000"/>
                <w:sz w:val="20"/>
              </w:rPr>
              <w:t>
частоте вращения, соответствующей</w:t>
            </w:r>
          </w:p>
          <w:p>
            <w:pPr>
              <w:spacing w:after="20"/>
              <w:ind w:left="20"/>
              <w:jc w:val="both"/>
            </w:pPr>
            <w:r>
              <w:rPr>
                <w:rFonts w:ascii="Times New Roman"/>
                <w:b w:val="false"/>
                <w:i w:val="false"/>
                <w:color w:val="000000"/>
                <w:sz w:val="20"/>
              </w:rPr>
              <w:t>
максимальному крутящему моменту, мм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крутящий момент, 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устойчивая частота вращения</w:t>
            </w:r>
          </w:p>
          <w:p>
            <w:pPr>
              <w:spacing w:after="20"/>
              <w:ind w:left="20"/>
              <w:jc w:val="both"/>
            </w:pPr>
            <w:r>
              <w:rPr>
                <w:rFonts w:ascii="Times New Roman"/>
                <w:b w:val="false"/>
                <w:i w:val="false"/>
                <w:color w:val="000000"/>
                <w:sz w:val="20"/>
              </w:rPr>
              <w:t>
холостого хода, мин</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цилиндров (в процентах от</w:t>
            </w:r>
          </w:p>
          <w:p>
            <w:pPr>
              <w:spacing w:after="20"/>
              <w:ind w:left="20"/>
              <w:jc w:val="both"/>
            </w:pPr>
            <w:r>
              <w:rPr>
                <w:rFonts w:ascii="Times New Roman"/>
                <w:b w:val="false"/>
                <w:i w:val="false"/>
                <w:color w:val="000000"/>
                <w:sz w:val="20"/>
              </w:rPr>
              <w:t>
базового двигателя)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35" w:id="384"/>
    <w:p>
      <w:pPr>
        <w:spacing w:after="0"/>
        <w:ind w:left="0"/>
        <w:jc w:val="both"/>
      </w:pPr>
      <w:r>
        <w:rPr>
          <w:rFonts w:ascii="Times New Roman"/>
          <w:b w:val="false"/>
          <w:i w:val="false"/>
          <w:color w:val="000000"/>
          <w:sz w:val="28"/>
        </w:rPr>
        <w:t>
      3.4 Тип двигателя в рамках семейства двигателей</w:t>
      </w:r>
    </w:p>
    <w:bookmarkEnd w:id="384"/>
    <w:bookmarkStart w:name="z436" w:id="385"/>
    <w:p>
      <w:pPr>
        <w:spacing w:after="0"/>
        <w:ind w:left="0"/>
        <w:jc w:val="both"/>
      </w:pPr>
      <w:r>
        <w:rPr>
          <w:rFonts w:ascii="Times New Roman"/>
          <w:b w:val="false"/>
          <w:i w:val="false"/>
          <w:color w:val="000000"/>
          <w:sz w:val="28"/>
        </w:rPr>
        <w:t>
      Основные характеристики двигателя семейства</w:t>
      </w:r>
    </w:p>
    <w:bookmarkEnd w:id="385"/>
    <w:bookmarkStart w:name="z437" w:id="386"/>
    <w:p>
      <w:pPr>
        <w:spacing w:after="0"/>
        <w:ind w:left="0"/>
        <w:jc w:val="both"/>
      </w:pPr>
      <w:r>
        <w:rPr>
          <w:rFonts w:ascii="Times New Roman"/>
          <w:b w:val="false"/>
          <w:i w:val="false"/>
          <w:color w:val="000000"/>
          <w:sz w:val="28"/>
        </w:rPr>
        <w:t>
      3.4.1 Характеристики двигателя с воспламенением от сжатия</w:t>
      </w:r>
    </w:p>
    <w:bookmarkEnd w:id="386"/>
    <w:bookmarkStart w:name="z438" w:id="387"/>
    <w:p>
      <w:pPr>
        <w:spacing w:after="0"/>
        <w:ind w:left="0"/>
        <w:jc w:val="both"/>
      </w:pPr>
      <w:r>
        <w:rPr>
          <w:rFonts w:ascii="Times New Roman"/>
          <w:b w:val="false"/>
          <w:i w:val="false"/>
          <w:color w:val="000000"/>
          <w:sz w:val="28"/>
        </w:rPr>
        <w:t xml:space="preserve">
      3.4.1.2 Изготовитель                                    </w:t>
      </w:r>
    </w:p>
    <w:bookmarkEnd w:id="387"/>
    <w:bookmarkStart w:name="z439" w:id="388"/>
    <w:p>
      <w:pPr>
        <w:spacing w:after="0"/>
        <w:ind w:left="0"/>
        <w:jc w:val="both"/>
      </w:pPr>
      <w:r>
        <w:rPr>
          <w:rFonts w:ascii="Times New Roman"/>
          <w:b w:val="false"/>
          <w:i w:val="false"/>
          <w:color w:val="000000"/>
          <w:sz w:val="28"/>
        </w:rPr>
        <w:t xml:space="preserve">
      3.4.1.2 Установленное изготовителем обозначение образца   </w:t>
      </w:r>
    </w:p>
    <w:bookmarkEnd w:id="388"/>
    <w:bookmarkStart w:name="z440" w:id="389"/>
    <w:p>
      <w:pPr>
        <w:spacing w:after="0"/>
        <w:ind w:left="0"/>
        <w:jc w:val="both"/>
      </w:pPr>
      <w:r>
        <w:rPr>
          <w:rFonts w:ascii="Times New Roman"/>
          <w:b w:val="false"/>
          <w:i w:val="false"/>
          <w:color w:val="000000"/>
          <w:sz w:val="28"/>
        </w:rPr>
        <w:t>
      3.4.1.3 Двигатель: двухтактный/четырехтактный</w:t>
      </w:r>
    </w:p>
    <w:bookmarkEnd w:id="389"/>
    <w:bookmarkStart w:name="z441" w:id="390"/>
    <w:p>
      <w:pPr>
        <w:spacing w:after="0"/>
        <w:ind w:left="0"/>
        <w:jc w:val="both"/>
      </w:pPr>
      <w:r>
        <w:rPr>
          <w:rFonts w:ascii="Times New Roman"/>
          <w:b w:val="false"/>
          <w:i w:val="false"/>
          <w:color w:val="000000"/>
          <w:sz w:val="28"/>
        </w:rPr>
        <w:t>
            3.4.1.4 Диаметр цилиндра:                                мм</w:t>
      </w:r>
    </w:p>
    <w:bookmarkEnd w:id="390"/>
    <w:bookmarkStart w:name="z442" w:id="391"/>
    <w:p>
      <w:pPr>
        <w:spacing w:after="0"/>
        <w:ind w:left="0"/>
        <w:jc w:val="both"/>
      </w:pPr>
      <w:r>
        <w:rPr>
          <w:rFonts w:ascii="Times New Roman"/>
          <w:b w:val="false"/>
          <w:i w:val="false"/>
          <w:color w:val="000000"/>
          <w:sz w:val="28"/>
        </w:rPr>
        <w:t>
            3.4.1.5 Ход поршня:                                       мм</w:t>
      </w:r>
    </w:p>
    <w:bookmarkEnd w:id="391"/>
    <w:p>
      <w:pPr>
        <w:spacing w:after="0"/>
        <w:ind w:left="0"/>
        <w:jc w:val="both"/>
      </w:pPr>
      <w:r>
        <w:rPr>
          <w:rFonts w:ascii="Times New Roman"/>
          <w:b w:val="false"/>
          <w:i w:val="false"/>
          <w:color w:val="000000"/>
          <w:sz w:val="28"/>
        </w:rPr>
        <w:t xml:space="preserve">
            3.4.1.6 Количество и расположение цилиндров                 </w:t>
      </w:r>
    </w:p>
    <w:p>
      <w:pPr>
        <w:spacing w:after="0"/>
        <w:ind w:left="0"/>
        <w:jc w:val="both"/>
      </w:pPr>
      <w:r>
        <w:rPr>
          <w:rFonts w:ascii="Times New Roman"/>
          <w:b w:val="false"/>
          <w:i w:val="false"/>
          <w:color w:val="000000"/>
          <w:sz w:val="28"/>
        </w:rPr>
        <w:t xml:space="preserve">
            3.4.1.7 Рабочий объем                                     см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3.4.1.8 Номинальная частота вращения                     мин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3.4.1.9 Частота вращения при максимальном крутящем моменте мин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3.4.1.10 Степень сжатия                                        </w:t>
      </w:r>
    </w:p>
    <w:p>
      <w:pPr>
        <w:spacing w:after="0"/>
        <w:ind w:left="0"/>
        <w:jc w:val="both"/>
      </w:pPr>
      <w:r>
        <w:rPr>
          <w:rFonts w:ascii="Times New Roman"/>
          <w:b w:val="false"/>
          <w:i w:val="false"/>
          <w:color w:val="000000"/>
          <w:sz w:val="28"/>
        </w:rPr>
        <w:t xml:space="preserve">
      3.4.1.11 Описание метода сгорания                              </w:t>
      </w:r>
    </w:p>
    <w:p>
      <w:pPr>
        <w:spacing w:after="0"/>
        <w:ind w:left="0"/>
        <w:jc w:val="both"/>
      </w:pPr>
      <w:r>
        <w:rPr>
          <w:rFonts w:ascii="Times New Roman"/>
          <w:b w:val="false"/>
          <w:i w:val="false"/>
          <w:color w:val="000000"/>
          <w:sz w:val="28"/>
        </w:rPr>
        <w:t xml:space="preserve">
      3.4.1.12 Чертежи камеры сгорания и днища поршня                </w:t>
      </w:r>
    </w:p>
    <w:p>
      <w:pPr>
        <w:spacing w:after="0"/>
        <w:ind w:left="0"/>
        <w:jc w:val="both"/>
      </w:pPr>
      <w:r>
        <w:rPr>
          <w:rFonts w:ascii="Times New Roman"/>
          <w:b w:val="false"/>
          <w:i w:val="false"/>
          <w:color w:val="000000"/>
          <w:sz w:val="28"/>
        </w:rPr>
        <w:t xml:space="preserve">
      3.4.1.13 Минимальное сечение впускного и выпускного каналов    </w:t>
      </w:r>
    </w:p>
    <w:p>
      <w:pPr>
        <w:spacing w:after="0"/>
        <w:ind w:left="0"/>
        <w:jc w:val="both"/>
      </w:pPr>
      <w:r>
        <w:rPr>
          <w:rFonts w:ascii="Times New Roman"/>
          <w:b w:val="false"/>
          <w:i w:val="false"/>
          <w:color w:val="000000"/>
          <w:sz w:val="28"/>
        </w:rPr>
        <w:t>
      3.4.1.14 Система охлаждения</w:t>
      </w:r>
    </w:p>
    <w:p>
      <w:pPr>
        <w:spacing w:after="0"/>
        <w:ind w:left="0"/>
        <w:jc w:val="both"/>
      </w:pPr>
      <w:r>
        <w:rPr>
          <w:rFonts w:ascii="Times New Roman"/>
          <w:b w:val="false"/>
          <w:i w:val="false"/>
          <w:color w:val="000000"/>
          <w:sz w:val="28"/>
        </w:rPr>
        <w:t>
      3.4.1.14.1 Жидкостное охлаждение</w:t>
      </w:r>
    </w:p>
    <w:p>
      <w:pPr>
        <w:spacing w:after="0"/>
        <w:ind w:left="0"/>
        <w:jc w:val="both"/>
      </w:pPr>
      <w:r>
        <w:rPr>
          <w:rFonts w:ascii="Times New Roman"/>
          <w:b w:val="false"/>
          <w:i w:val="false"/>
          <w:color w:val="000000"/>
          <w:sz w:val="28"/>
        </w:rPr>
        <w:t xml:space="preserve">
      3.4.1.14.1.1 Вид охлаждающей жидкости  </w:t>
      </w:r>
    </w:p>
    <w:p>
      <w:pPr>
        <w:spacing w:after="0"/>
        <w:ind w:left="0"/>
        <w:jc w:val="both"/>
      </w:pPr>
      <w:r>
        <w:rPr>
          <w:rFonts w:ascii="Times New Roman"/>
          <w:b w:val="false"/>
          <w:i w:val="false"/>
          <w:color w:val="000000"/>
          <w:sz w:val="28"/>
        </w:rPr>
        <w:t>
      3.4.1.14.1.2 Насос (ы) охлаждающей жидкости: имеется/не имеется</w:t>
      </w:r>
    </w:p>
    <w:p>
      <w:pPr>
        <w:spacing w:after="0"/>
        <w:ind w:left="0"/>
        <w:jc w:val="both"/>
      </w:pPr>
      <w:r>
        <w:rPr>
          <w:rFonts w:ascii="Times New Roman"/>
          <w:b w:val="false"/>
          <w:i w:val="false"/>
          <w:color w:val="000000"/>
          <w:sz w:val="28"/>
        </w:rPr>
        <w:t xml:space="preserve">
      3.4.1.14.1.3 Технические характеристики или марка, или тип (при необходимости) </w:t>
      </w:r>
    </w:p>
    <w:p>
      <w:pPr>
        <w:spacing w:after="0"/>
        <w:ind w:left="0"/>
        <w:jc w:val="both"/>
      </w:pPr>
      <w:r>
        <w:rPr>
          <w:rFonts w:ascii="Times New Roman"/>
          <w:b w:val="false"/>
          <w:i w:val="false"/>
          <w:color w:val="000000"/>
          <w:sz w:val="28"/>
        </w:rPr>
        <w:t xml:space="preserve">
      3.4.1.14.1.4 Передаточное число привода (при необходимости)   </w:t>
      </w:r>
    </w:p>
    <w:p>
      <w:pPr>
        <w:spacing w:after="0"/>
        <w:ind w:left="0"/>
        <w:jc w:val="both"/>
      </w:pPr>
      <w:r>
        <w:rPr>
          <w:rFonts w:ascii="Times New Roman"/>
          <w:b w:val="false"/>
          <w:i w:val="false"/>
          <w:color w:val="000000"/>
          <w:sz w:val="28"/>
        </w:rPr>
        <w:t>
      3.4.1.14.2 Воздушное охлаждение</w:t>
      </w:r>
    </w:p>
    <w:p>
      <w:pPr>
        <w:spacing w:after="0"/>
        <w:ind w:left="0"/>
        <w:jc w:val="both"/>
      </w:pPr>
      <w:r>
        <w:rPr>
          <w:rFonts w:ascii="Times New Roman"/>
          <w:b w:val="false"/>
          <w:i w:val="false"/>
          <w:color w:val="000000"/>
          <w:sz w:val="28"/>
        </w:rPr>
        <w:t>
      3.4.1.14.2.1 Вентилятор: имеется/не имеется</w:t>
      </w:r>
    </w:p>
    <w:p>
      <w:pPr>
        <w:spacing w:after="0"/>
        <w:ind w:left="0"/>
        <w:jc w:val="both"/>
      </w:pPr>
      <w:r>
        <w:rPr>
          <w:rFonts w:ascii="Times New Roman"/>
          <w:b w:val="false"/>
          <w:i w:val="false"/>
          <w:color w:val="000000"/>
          <w:sz w:val="28"/>
        </w:rPr>
        <w:t xml:space="preserve">
      3.4.1.14.2.2 Технические характеристики или марка, или тип (при необходимости)                                                    </w:t>
      </w:r>
    </w:p>
    <w:p>
      <w:pPr>
        <w:spacing w:after="0"/>
        <w:ind w:left="0"/>
        <w:jc w:val="both"/>
      </w:pPr>
      <w:r>
        <w:rPr>
          <w:rFonts w:ascii="Times New Roman"/>
          <w:b w:val="false"/>
          <w:i w:val="false"/>
          <w:color w:val="000000"/>
          <w:sz w:val="28"/>
        </w:rPr>
        <w:t xml:space="preserve">
      3.4.1.14.2.3 Передаточное число привода (при необходимости)    </w:t>
      </w:r>
    </w:p>
    <w:p>
      <w:pPr>
        <w:spacing w:after="0"/>
        <w:ind w:left="0"/>
        <w:jc w:val="both"/>
      </w:pPr>
      <w:r>
        <w:rPr>
          <w:rFonts w:ascii="Times New Roman"/>
          <w:b w:val="false"/>
          <w:i w:val="false"/>
          <w:color w:val="000000"/>
          <w:sz w:val="28"/>
        </w:rPr>
        <w:t xml:space="preserve">
      3.4.1.15 Температура, допускаемая изготовителем               </w:t>
      </w:r>
    </w:p>
    <w:p>
      <w:pPr>
        <w:spacing w:after="0"/>
        <w:ind w:left="0"/>
        <w:jc w:val="both"/>
      </w:pPr>
      <w:r>
        <w:rPr>
          <w:rFonts w:ascii="Times New Roman"/>
          <w:b w:val="false"/>
          <w:i w:val="false"/>
          <w:color w:val="000000"/>
          <w:sz w:val="28"/>
        </w:rPr>
        <w:t>
      3.4.1.15.1 Жидкостное охлаждение: максимальная температура на выходе двигателя:                                                   К</w:t>
      </w:r>
    </w:p>
    <w:p>
      <w:pPr>
        <w:spacing w:after="0"/>
        <w:ind w:left="0"/>
        <w:jc w:val="both"/>
      </w:pPr>
      <w:r>
        <w:rPr>
          <w:rFonts w:ascii="Times New Roman"/>
          <w:b w:val="false"/>
          <w:i w:val="false"/>
          <w:color w:val="000000"/>
          <w:sz w:val="28"/>
        </w:rPr>
        <w:t xml:space="preserve">
      3.4.1.15.2 Воздушное охлаждение: исходная точка            </w:t>
      </w:r>
    </w:p>
    <w:p>
      <w:pPr>
        <w:spacing w:after="0"/>
        <w:ind w:left="0"/>
        <w:jc w:val="both"/>
      </w:pPr>
      <w:r>
        <w:rPr>
          <w:rFonts w:ascii="Times New Roman"/>
          <w:b w:val="false"/>
          <w:i w:val="false"/>
          <w:color w:val="000000"/>
          <w:sz w:val="28"/>
        </w:rPr>
        <w:t>
            Максимальная температура в исходной точке                   К</w:t>
      </w:r>
    </w:p>
    <w:bookmarkStart w:name="z469" w:id="392"/>
    <w:p>
      <w:pPr>
        <w:spacing w:after="0"/>
        <w:ind w:left="0"/>
        <w:jc w:val="both"/>
      </w:pPr>
      <w:r>
        <w:rPr>
          <w:rFonts w:ascii="Times New Roman"/>
          <w:b w:val="false"/>
          <w:i w:val="false"/>
          <w:color w:val="000000"/>
          <w:sz w:val="28"/>
        </w:rPr>
        <w:t>
            3.4.1.15.3 Максимальная температура наддувочного воздуха на выходе промежуточного охладителя (при наличии)                      К</w:t>
      </w:r>
    </w:p>
    <w:bookmarkEnd w:id="392"/>
    <w:bookmarkStart w:name="z470" w:id="393"/>
    <w:p>
      <w:pPr>
        <w:spacing w:after="0"/>
        <w:ind w:left="0"/>
        <w:jc w:val="both"/>
      </w:pPr>
      <w:r>
        <w:rPr>
          <w:rFonts w:ascii="Times New Roman"/>
          <w:b w:val="false"/>
          <w:i w:val="false"/>
          <w:color w:val="000000"/>
          <w:sz w:val="28"/>
        </w:rPr>
        <w:t>
            3.4.1.15.4 Максимальная температура отработавших газов на выходе выпускного коллектора                                     К</w:t>
      </w:r>
    </w:p>
    <w:bookmarkEnd w:id="393"/>
    <w:bookmarkStart w:name="z471" w:id="394"/>
    <w:p>
      <w:pPr>
        <w:spacing w:after="0"/>
        <w:ind w:left="0"/>
        <w:jc w:val="both"/>
      </w:pPr>
      <w:r>
        <w:rPr>
          <w:rFonts w:ascii="Times New Roman"/>
          <w:b w:val="false"/>
          <w:i w:val="false"/>
          <w:color w:val="000000"/>
          <w:sz w:val="28"/>
        </w:rPr>
        <w:t xml:space="preserve">
            3.4.1.15.5 Температура моторного масла:                      </w:t>
      </w:r>
    </w:p>
    <w:bookmarkEnd w:id="394"/>
    <w:bookmarkStart w:name="z472" w:id="395"/>
    <w:p>
      <w:pPr>
        <w:spacing w:after="0"/>
        <w:ind w:left="0"/>
        <w:jc w:val="both"/>
      </w:pPr>
      <w:r>
        <w:rPr>
          <w:rFonts w:ascii="Times New Roman"/>
          <w:b w:val="false"/>
          <w:i w:val="false"/>
          <w:color w:val="000000"/>
          <w:sz w:val="28"/>
        </w:rPr>
        <w:t>
            минимальная                                  К</w:t>
      </w:r>
    </w:p>
    <w:bookmarkEnd w:id="395"/>
    <w:bookmarkStart w:name="z473" w:id="396"/>
    <w:p>
      <w:pPr>
        <w:spacing w:after="0"/>
        <w:ind w:left="0"/>
        <w:jc w:val="both"/>
      </w:pPr>
      <w:r>
        <w:rPr>
          <w:rFonts w:ascii="Times New Roman"/>
          <w:b w:val="false"/>
          <w:i w:val="false"/>
          <w:color w:val="000000"/>
          <w:sz w:val="28"/>
        </w:rPr>
        <w:t>
            максимальная                                 К</w:t>
      </w:r>
    </w:p>
    <w:bookmarkEnd w:id="396"/>
    <w:bookmarkStart w:name="z474" w:id="397"/>
    <w:p>
      <w:pPr>
        <w:spacing w:after="0"/>
        <w:ind w:left="0"/>
        <w:jc w:val="both"/>
      </w:pPr>
      <w:r>
        <w:rPr>
          <w:rFonts w:ascii="Times New Roman"/>
          <w:b w:val="false"/>
          <w:i w:val="false"/>
          <w:color w:val="000000"/>
          <w:sz w:val="28"/>
        </w:rPr>
        <w:t>
            3.4.1.16 Нагнетатель воздуха: имеется/не имеется</w:t>
      </w:r>
    </w:p>
    <w:bookmarkEnd w:id="397"/>
    <w:bookmarkStart w:name="z475" w:id="398"/>
    <w:p>
      <w:pPr>
        <w:spacing w:after="0"/>
        <w:ind w:left="0"/>
        <w:jc w:val="both"/>
      </w:pPr>
      <w:r>
        <w:rPr>
          <w:rFonts w:ascii="Times New Roman"/>
          <w:b w:val="false"/>
          <w:i w:val="false"/>
          <w:color w:val="000000"/>
          <w:sz w:val="28"/>
        </w:rPr>
        <w:t xml:space="preserve">
            3.4.1.16.1 Заводская марка                                </w:t>
      </w:r>
    </w:p>
    <w:bookmarkEnd w:id="398"/>
    <w:bookmarkStart w:name="z476" w:id="399"/>
    <w:p>
      <w:pPr>
        <w:spacing w:after="0"/>
        <w:ind w:left="0"/>
        <w:jc w:val="both"/>
      </w:pPr>
      <w:r>
        <w:rPr>
          <w:rFonts w:ascii="Times New Roman"/>
          <w:b w:val="false"/>
          <w:i w:val="false"/>
          <w:color w:val="000000"/>
          <w:sz w:val="28"/>
        </w:rPr>
        <w:t xml:space="preserve">
            3.4.1.16.2 Тип </w:t>
      </w:r>
    </w:p>
    <w:bookmarkEnd w:id="399"/>
    <w:bookmarkStart w:name="z477" w:id="400"/>
    <w:p>
      <w:pPr>
        <w:spacing w:after="0"/>
        <w:ind w:left="0"/>
        <w:jc w:val="both"/>
      </w:pPr>
      <w:r>
        <w:rPr>
          <w:rFonts w:ascii="Times New Roman"/>
          <w:b w:val="false"/>
          <w:i w:val="false"/>
          <w:color w:val="000000"/>
          <w:sz w:val="28"/>
        </w:rPr>
        <w:t xml:space="preserve">
            3.4.1.16.3 Описание системы (например, максимальное давление выпускного клапана наддува (при наличии) </w:t>
      </w:r>
    </w:p>
    <w:bookmarkEnd w:id="400"/>
    <w:bookmarkStart w:name="z478" w:id="401"/>
    <w:p>
      <w:pPr>
        <w:spacing w:after="0"/>
        <w:ind w:left="0"/>
        <w:jc w:val="both"/>
      </w:pPr>
      <w:r>
        <w:rPr>
          <w:rFonts w:ascii="Times New Roman"/>
          <w:b w:val="false"/>
          <w:i w:val="false"/>
          <w:color w:val="000000"/>
          <w:sz w:val="28"/>
        </w:rPr>
        <w:t>
            3.4.1.16.4 Охладитель наддувочного воздуха: имеется/не имеется</w:t>
      </w:r>
    </w:p>
    <w:bookmarkEnd w:id="401"/>
    <w:bookmarkStart w:name="z479" w:id="402"/>
    <w:p>
      <w:pPr>
        <w:spacing w:after="0"/>
        <w:ind w:left="0"/>
        <w:jc w:val="both"/>
      </w:pPr>
      <w:r>
        <w:rPr>
          <w:rFonts w:ascii="Times New Roman"/>
          <w:b w:val="false"/>
          <w:i w:val="false"/>
          <w:color w:val="000000"/>
          <w:sz w:val="28"/>
        </w:rPr>
        <w:t>
            3.4.1.17 Система впуска: максимально допустимое разрежение на впуске при номинальной частоте вращения и полной нагрузке        кПа</w:t>
      </w:r>
    </w:p>
    <w:bookmarkEnd w:id="402"/>
    <w:bookmarkStart w:name="z480" w:id="403"/>
    <w:p>
      <w:pPr>
        <w:spacing w:after="0"/>
        <w:ind w:left="0"/>
        <w:jc w:val="both"/>
      </w:pPr>
      <w:r>
        <w:rPr>
          <w:rFonts w:ascii="Times New Roman"/>
          <w:b w:val="false"/>
          <w:i w:val="false"/>
          <w:color w:val="000000"/>
          <w:sz w:val="28"/>
        </w:rPr>
        <w:t>
            3.4.1.18 Система выпуска отработавших газов: максимально допустимое противодавление в системе выпуска отработавших газов при номинальной частоте вращения и полной нагрузке:                  кПа</w:t>
      </w:r>
    </w:p>
    <w:bookmarkEnd w:id="403"/>
    <w:bookmarkStart w:name="z481" w:id="404"/>
    <w:p>
      <w:pPr>
        <w:spacing w:after="0"/>
        <w:ind w:left="0"/>
        <w:jc w:val="both"/>
      </w:pPr>
      <w:r>
        <w:rPr>
          <w:rFonts w:ascii="Times New Roman"/>
          <w:b w:val="false"/>
          <w:i w:val="false"/>
          <w:color w:val="000000"/>
          <w:sz w:val="28"/>
        </w:rPr>
        <w:t>
            3.4.2 Дополнительные устройства, ограничивающие выброс вредных веществ (если имеются и не указаны в другом пункте)</w:t>
      </w:r>
    </w:p>
    <w:bookmarkEnd w:id="404"/>
    <w:bookmarkStart w:name="z482" w:id="405"/>
    <w:p>
      <w:pPr>
        <w:spacing w:after="0"/>
        <w:ind w:left="0"/>
        <w:jc w:val="both"/>
      </w:pPr>
      <w:r>
        <w:rPr>
          <w:rFonts w:ascii="Times New Roman"/>
          <w:b w:val="false"/>
          <w:i w:val="false"/>
          <w:color w:val="000000"/>
          <w:sz w:val="28"/>
        </w:rPr>
        <w:t xml:space="preserve">
            Описание и (или) чертеж (и)                                 </w:t>
      </w:r>
    </w:p>
    <w:bookmarkEnd w:id="405"/>
    <w:bookmarkStart w:name="z483" w:id="406"/>
    <w:p>
      <w:pPr>
        <w:spacing w:after="0"/>
        <w:ind w:left="0"/>
        <w:jc w:val="both"/>
      </w:pPr>
      <w:r>
        <w:rPr>
          <w:rFonts w:ascii="Times New Roman"/>
          <w:b w:val="false"/>
          <w:i w:val="false"/>
          <w:color w:val="000000"/>
          <w:sz w:val="28"/>
        </w:rPr>
        <w:t>
            3.4.3 Топливная система</w:t>
      </w:r>
    </w:p>
    <w:bookmarkEnd w:id="406"/>
    <w:bookmarkStart w:name="z484" w:id="407"/>
    <w:p>
      <w:pPr>
        <w:spacing w:after="0"/>
        <w:ind w:left="0"/>
        <w:jc w:val="both"/>
      </w:pPr>
      <w:r>
        <w:rPr>
          <w:rFonts w:ascii="Times New Roman"/>
          <w:b w:val="false"/>
          <w:i w:val="false"/>
          <w:color w:val="000000"/>
          <w:sz w:val="28"/>
        </w:rPr>
        <w:t>
            3.4.3.1 Топливный насос</w:t>
      </w:r>
    </w:p>
    <w:bookmarkEnd w:id="407"/>
    <w:bookmarkStart w:name="z485" w:id="408"/>
    <w:p>
      <w:pPr>
        <w:spacing w:after="0"/>
        <w:ind w:left="0"/>
        <w:jc w:val="both"/>
      </w:pPr>
      <w:r>
        <w:rPr>
          <w:rFonts w:ascii="Times New Roman"/>
          <w:b w:val="false"/>
          <w:i w:val="false"/>
          <w:color w:val="000000"/>
          <w:sz w:val="28"/>
        </w:rPr>
        <w:t>
            Давление:     кПa или диаграмма с характеристиками</w:t>
      </w:r>
    </w:p>
    <w:bookmarkEnd w:id="408"/>
    <w:bookmarkStart w:name="z486" w:id="409"/>
    <w:p>
      <w:pPr>
        <w:spacing w:after="0"/>
        <w:ind w:left="0"/>
        <w:jc w:val="both"/>
      </w:pPr>
      <w:r>
        <w:rPr>
          <w:rFonts w:ascii="Times New Roman"/>
          <w:b w:val="false"/>
          <w:i w:val="false"/>
          <w:color w:val="000000"/>
          <w:sz w:val="28"/>
        </w:rPr>
        <w:t>
            3.4.3.2 Система впрыска</w:t>
      </w:r>
    </w:p>
    <w:bookmarkEnd w:id="409"/>
    <w:bookmarkStart w:name="z487" w:id="410"/>
    <w:p>
      <w:pPr>
        <w:spacing w:after="0"/>
        <w:ind w:left="0"/>
        <w:jc w:val="both"/>
      </w:pPr>
      <w:r>
        <w:rPr>
          <w:rFonts w:ascii="Times New Roman"/>
          <w:b w:val="false"/>
          <w:i w:val="false"/>
          <w:color w:val="000000"/>
          <w:sz w:val="28"/>
        </w:rPr>
        <w:t>
            3.4.3.2.1.Насос</w:t>
      </w:r>
    </w:p>
    <w:bookmarkEnd w:id="410"/>
    <w:bookmarkStart w:name="z488" w:id="411"/>
    <w:p>
      <w:pPr>
        <w:spacing w:after="0"/>
        <w:ind w:left="0"/>
        <w:jc w:val="both"/>
      </w:pPr>
      <w:r>
        <w:rPr>
          <w:rFonts w:ascii="Times New Roman"/>
          <w:b w:val="false"/>
          <w:i w:val="false"/>
          <w:color w:val="000000"/>
          <w:sz w:val="28"/>
        </w:rPr>
        <w:t xml:space="preserve">
            3.4.3.2.1.1 Заводская (ие) марка (и)                           </w:t>
      </w:r>
    </w:p>
    <w:bookmarkEnd w:id="411"/>
    <w:bookmarkStart w:name="z489" w:id="412"/>
    <w:p>
      <w:pPr>
        <w:spacing w:after="0"/>
        <w:ind w:left="0"/>
        <w:jc w:val="both"/>
      </w:pPr>
      <w:r>
        <w:rPr>
          <w:rFonts w:ascii="Times New Roman"/>
          <w:b w:val="false"/>
          <w:i w:val="false"/>
          <w:color w:val="000000"/>
          <w:sz w:val="28"/>
        </w:rPr>
        <w:t xml:space="preserve">
            3.4.3.2.1.2 Тип (ы)                                            </w:t>
      </w:r>
    </w:p>
    <w:bookmarkEnd w:id="412"/>
    <w:bookmarkStart w:name="z490" w:id="413"/>
    <w:p>
      <w:pPr>
        <w:spacing w:after="0"/>
        <w:ind w:left="0"/>
        <w:jc w:val="both"/>
      </w:pPr>
      <w:r>
        <w:rPr>
          <w:rFonts w:ascii="Times New Roman"/>
          <w:b w:val="false"/>
          <w:i w:val="false"/>
          <w:color w:val="000000"/>
          <w:sz w:val="28"/>
        </w:rPr>
        <w:t xml:space="preserve">
            3.4.3.2.1.3 Производительность           мм </w:t>
      </w:r>
      <w:r>
        <w:rPr>
          <w:rFonts w:ascii="Times New Roman"/>
          <w:b w:val="false"/>
          <w:i w:val="false"/>
          <w:color w:val="000000"/>
          <w:vertAlign w:val="superscript"/>
        </w:rPr>
        <w:t>3</w:t>
      </w:r>
      <w:r>
        <w:rPr>
          <w:rFonts w:ascii="Times New Roman"/>
          <w:b w:val="false"/>
          <w:i w:val="false"/>
          <w:color w:val="000000"/>
          <w:sz w:val="28"/>
        </w:rPr>
        <w:t xml:space="preserve"> за один такт при частоте вращения двигателя          мин </w:t>
      </w:r>
      <w:r>
        <w:rPr>
          <w:rFonts w:ascii="Times New Roman"/>
          <w:b w:val="false"/>
          <w:i w:val="false"/>
          <w:color w:val="000000"/>
          <w:vertAlign w:val="superscript"/>
        </w:rPr>
        <w:t>–1</w:t>
      </w:r>
      <w:r>
        <w:rPr>
          <w:rFonts w:ascii="Times New Roman"/>
          <w:b w:val="false"/>
          <w:i w:val="false"/>
          <w:color w:val="000000"/>
          <w:sz w:val="28"/>
        </w:rPr>
        <w:t xml:space="preserve"> (номинальная частота вращения)              мин </w:t>
      </w:r>
      <w:r>
        <w:rPr>
          <w:rFonts w:ascii="Times New Roman"/>
          <w:b w:val="false"/>
          <w:i w:val="false"/>
          <w:color w:val="000000"/>
          <w:vertAlign w:val="superscript"/>
        </w:rPr>
        <w:t>-1</w:t>
      </w:r>
      <w:r>
        <w:rPr>
          <w:rFonts w:ascii="Times New Roman"/>
          <w:b w:val="false"/>
          <w:i w:val="false"/>
          <w:color w:val="000000"/>
          <w:sz w:val="28"/>
        </w:rPr>
        <w:t xml:space="preserve"> (при полном впрыске) или диаграмма с характеристиками                Указать используемый метод: на двигателе/на насосном стенде</w:t>
      </w:r>
    </w:p>
    <w:bookmarkEnd w:id="413"/>
    <w:bookmarkStart w:name="z497" w:id="414"/>
    <w:p>
      <w:pPr>
        <w:spacing w:after="0"/>
        <w:ind w:left="0"/>
        <w:jc w:val="both"/>
      </w:pPr>
      <w:r>
        <w:rPr>
          <w:rFonts w:ascii="Times New Roman"/>
          <w:b w:val="false"/>
          <w:i w:val="false"/>
          <w:color w:val="000000"/>
          <w:sz w:val="28"/>
        </w:rPr>
        <w:t>
            3.4.3.2.1.4 Опережение впрыска топлива</w:t>
      </w:r>
    </w:p>
    <w:bookmarkEnd w:id="414"/>
    <w:bookmarkStart w:name="z498" w:id="415"/>
    <w:p>
      <w:pPr>
        <w:spacing w:after="0"/>
        <w:ind w:left="0"/>
        <w:jc w:val="both"/>
      </w:pPr>
      <w:r>
        <w:rPr>
          <w:rFonts w:ascii="Times New Roman"/>
          <w:b w:val="false"/>
          <w:i w:val="false"/>
          <w:color w:val="000000"/>
          <w:sz w:val="28"/>
        </w:rPr>
        <w:t xml:space="preserve">
            3.4.3.2.1.4.1 Кривая опережения впрыска                  </w:t>
      </w:r>
    </w:p>
    <w:bookmarkEnd w:id="415"/>
    <w:bookmarkStart w:name="z499" w:id="416"/>
    <w:p>
      <w:pPr>
        <w:spacing w:after="0"/>
        <w:ind w:left="0"/>
        <w:jc w:val="both"/>
      </w:pPr>
      <w:r>
        <w:rPr>
          <w:rFonts w:ascii="Times New Roman"/>
          <w:b w:val="false"/>
          <w:i w:val="false"/>
          <w:color w:val="000000"/>
          <w:sz w:val="28"/>
        </w:rPr>
        <w:t xml:space="preserve">
            3.4.3.2.1.4.2 Угол опережения впрыска                    </w:t>
      </w:r>
    </w:p>
    <w:bookmarkEnd w:id="416"/>
    <w:bookmarkStart w:name="z500" w:id="417"/>
    <w:p>
      <w:pPr>
        <w:spacing w:after="0"/>
        <w:ind w:left="0"/>
        <w:jc w:val="both"/>
      </w:pPr>
      <w:r>
        <w:rPr>
          <w:rFonts w:ascii="Times New Roman"/>
          <w:b w:val="false"/>
          <w:i w:val="false"/>
          <w:color w:val="000000"/>
          <w:sz w:val="28"/>
        </w:rPr>
        <w:t>
            3.4.3.2.2 Линия подачи топлива под давлением</w:t>
      </w:r>
    </w:p>
    <w:bookmarkEnd w:id="417"/>
    <w:bookmarkStart w:name="z501" w:id="418"/>
    <w:p>
      <w:pPr>
        <w:spacing w:after="0"/>
        <w:ind w:left="0"/>
        <w:jc w:val="both"/>
      </w:pPr>
      <w:r>
        <w:rPr>
          <w:rFonts w:ascii="Times New Roman"/>
          <w:b w:val="false"/>
          <w:i w:val="false"/>
          <w:color w:val="000000"/>
          <w:sz w:val="28"/>
        </w:rPr>
        <w:t>
            3.4.3.2.2.1 Длина:                                       мм</w:t>
      </w:r>
    </w:p>
    <w:bookmarkEnd w:id="418"/>
    <w:bookmarkStart w:name="z502" w:id="419"/>
    <w:p>
      <w:pPr>
        <w:spacing w:after="0"/>
        <w:ind w:left="0"/>
        <w:jc w:val="both"/>
      </w:pPr>
      <w:r>
        <w:rPr>
          <w:rFonts w:ascii="Times New Roman"/>
          <w:b w:val="false"/>
          <w:i w:val="false"/>
          <w:color w:val="000000"/>
          <w:sz w:val="28"/>
        </w:rPr>
        <w:t>
            3.4.3.2.2 Внутренний диаметр:                            мм</w:t>
      </w:r>
    </w:p>
    <w:bookmarkEnd w:id="419"/>
    <w:bookmarkStart w:name="z503" w:id="420"/>
    <w:p>
      <w:pPr>
        <w:spacing w:after="0"/>
        <w:ind w:left="0"/>
        <w:jc w:val="both"/>
      </w:pPr>
      <w:r>
        <w:rPr>
          <w:rFonts w:ascii="Times New Roman"/>
          <w:b w:val="false"/>
          <w:i w:val="false"/>
          <w:color w:val="000000"/>
          <w:sz w:val="28"/>
        </w:rPr>
        <w:t>
            3.4.3.2.3 Форсунка (и)</w:t>
      </w:r>
    </w:p>
    <w:bookmarkEnd w:id="420"/>
    <w:bookmarkStart w:name="z504" w:id="421"/>
    <w:p>
      <w:pPr>
        <w:spacing w:after="0"/>
        <w:ind w:left="0"/>
        <w:jc w:val="both"/>
      </w:pPr>
      <w:r>
        <w:rPr>
          <w:rFonts w:ascii="Times New Roman"/>
          <w:b w:val="false"/>
          <w:i w:val="false"/>
          <w:color w:val="000000"/>
          <w:sz w:val="28"/>
        </w:rPr>
        <w:t xml:space="preserve">
            3.4.3.2.3.1 Заводская (ие) марка (и)                       </w:t>
      </w:r>
    </w:p>
    <w:bookmarkEnd w:id="421"/>
    <w:bookmarkStart w:name="z505" w:id="422"/>
    <w:p>
      <w:pPr>
        <w:spacing w:after="0"/>
        <w:ind w:left="0"/>
        <w:jc w:val="both"/>
      </w:pPr>
      <w:r>
        <w:rPr>
          <w:rFonts w:ascii="Times New Roman"/>
          <w:b w:val="false"/>
          <w:i w:val="false"/>
          <w:color w:val="000000"/>
          <w:sz w:val="28"/>
        </w:rPr>
        <w:t xml:space="preserve">
            3.4.3.2.3.2 Тип (ы)                                        </w:t>
      </w:r>
    </w:p>
    <w:bookmarkEnd w:id="422"/>
    <w:bookmarkStart w:name="z506" w:id="423"/>
    <w:p>
      <w:pPr>
        <w:spacing w:after="0"/>
        <w:ind w:left="0"/>
        <w:jc w:val="both"/>
      </w:pPr>
      <w:r>
        <w:rPr>
          <w:rFonts w:ascii="Times New Roman"/>
          <w:b w:val="false"/>
          <w:i w:val="false"/>
          <w:color w:val="000000"/>
          <w:sz w:val="28"/>
        </w:rPr>
        <w:t>
            3.4.3.2.3.3 Давление в начальный момент впрыска       кПа или</w:t>
      </w:r>
    </w:p>
    <w:bookmarkEnd w:id="423"/>
    <w:bookmarkStart w:name="z507" w:id="424"/>
    <w:p>
      <w:pPr>
        <w:spacing w:after="0"/>
        <w:ind w:left="0"/>
        <w:jc w:val="both"/>
      </w:pPr>
      <w:r>
        <w:rPr>
          <w:rFonts w:ascii="Times New Roman"/>
          <w:b w:val="false"/>
          <w:i w:val="false"/>
          <w:color w:val="000000"/>
          <w:sz w:val="28"/>
        </w:rPr>
        <w:t xml:space="preserve">
      диаграмма изменения давления                                     </w:t>
      </w:r>
    </w:p>
    <w:bookmarkEnd w:id="424"/>
    <w:bookmarkStart w:name="z508" w:id="425"/>
    <w:p>
      <w:pPr>
        <w:spacing w:after="0"/>
        <w:ind w:left="0"/>
        <w:jc w:val="both"/>
      </w:pPr>
      <w:r>
        <w:rPr>
          <w:rFonts w:ascii="Times New Roman"/>
          <w:b w:val="false"/>
          <w:i w:val="false"/>
          <w:color w:val="000000"/>
          <w:sz w:val="28"/>
        </w:rPr>
        <w:t>
            3.4.3.2.4 Регулятор</w:t>
      </w:r>
    </w:p>
    <w:bookmarkEnd w:id="425"/>
    <w:bookmarkStart w:name="z509" w:id="426"/>
    <w:p>
      <w:pPr>
        <w:spacing w:after="0"/>
        <w:ind w:left="0"/>
        <w:jc w:val="both"/>
      </w:pPr>
      <w:r>
        <w:rPr>
          <w:rFonts w:ascii="Times New Roman"/>
          <w:b w:val="false"/>
          <w:i w:val="false"/>
          <w:color w:val="000000"/>
          <w:sz w:val="28"/>
        </w:rPr>
        <w:t xml:space="preserve">
            3.4.3.2.4.1 Заводская (ие) марка (и)                      </w:t>
      </w:r>
    </w:p>
    <w:bookmarkEnd w:id="426"/>
    <w:bookmarkStart w:name="z510" w:id="427"/>
    <w:p>
      <w:pPr>
        <w:spacing w:after="0"/>
        <w:ind w:left="0"/>
        <w:jc w:val="both"/>
      </w:pPr>
      <w:r>
        <w:rPr>
          <w:rFonts w:ascii="Times New Roman"/>
          <w:b w:val="false"/>
          <w:i w:val="false"/>
          <w:color w:val="000000"/>
          <w:sz w:val="28"/>
        </w:rPr>
        <w:t xml:space="preserve">
            3.4.3.2.4.2 Тип (ы)                                       </w:t>
      </w:r>
    </w:p>
    <w:bookmarkEnd w:id="427"/>
    <w:bookmarkStart w:name="z511" w:id="428"/>
    <w:p>
      <w:pPr>
        <w:spacing w:after="0"/>
        <w:ind w:left="0"/>
        <w:jc w:val="both"/>
      </w:pPr>
      <w:r>
        <w:rPr>
          <w:rFonts w:ascii="Times New Roman"/>
          <w:b w:val="false"/>
          <w:i w:val="false"/>
          <w:color w:val="000000"/>
          <w:sz w:val="28"/>
        </w:rPr>
        <w:t xml:space="preserve">
            3.4.3.2.4.3 Частота вращения в момент прекращения подачи топлива при полной нагрузке                                  мин </w:t>
      </w:r>
      <w:r>
        <w:rPr>
          <w:rFonts w:ascii="Times New Roman"/>
          <w:b w:val="false"/>
          <w:i w:val="false"/>
          <w:color w:val="000000"/>
          <w:vertAlign w:val="superscript"/>
        </w:rPr>
        <w:t>–1</w:t>
      </w:r>
    </w:p>
    <w:bookmarkEnd w:id="428"/>
    <w:bookmarkStart w:name="z513" w:id="429"/>
    <w:p>
      <w:pPr>
        <w:spacing w:after="0"/>
        <w:ind w:left="0"/>
        <w:jc w:val="both"/>
      </w:pPr>
      <w:r>
        <w:rPr>
          <w:rFonts w:ascii="Times New Roman"/>
          <w:b w:val="false"/>
          <w:i w:val="false"/>
          <w:color w:val="000000"/>
          <w:sz w:val="28"/>
        </w:rPr>
        <w:t xml:space="preserve">
            3.4.3.2.4.4 Максимальная частота вращения без нагрузки   мин </w:t>
      </w:r>
      <w:r>
        <w:rPr>
          <w:rFonts w:ascii="Times New Roman"/>
          <w:b w:val="false"/>
          <w:i w:val="false"/>
          <w:color w:val="000000"/>
          <w:vertAlign w:val="superscript"/>
        </w:rPr>
        <w:t>-1</w:t>
      </w:r>
    </w:p>
    <w:bookmarkEnd w:id="429"/>
    <w:bookmarkStart w:name="z515" w:id="430"/>
    <w:p>
      <w:pPr>
        <w:spacing w:after="0"/>
        <w:ind w:left="0"/>
        <w:jc w:val="both"/>
      </w:pPr>
      <w:r>
        <w:rPr>
          <w:rFonts w:ascii="Times New Roman"/>
          <w:b w:val="false"/>
          <w:i w:val="false"/>
          <w:color w:val="000000"/>
          <w:sz w:val="28"/>
        </w:rPr>
        <w:t>
            3.4.3.2.4.5 Частота вращения холостого хода                мин</w:t>
      </w:r>
    </w:p>
    <w:bookmarkEnd w:id="430"/>
    <w:bookmarkStart w:name="z516" w:id="431"/>
    <w:p>
      <w:pPr>
        <w:spacing w:after="0"/>
        <w:ind w:left="0"/>
        <w:jc w:val="both"/>
      </w:pPr>
      <w:r>
        <w:rPr>
          <w:rFonts w:ascii="Times New Roman"/>
          <w:b w:val="false"/>
          <w:i w:val="false"/>
          <w:color w:val="000000"/>
          <w:sz w:val="28"/>
        </w:rPr>
        <w:t>
            3.4.4 Система пуска холодного двигателя</w:t>
      </w:r>
    </w:p>
    <w:bookmarkEnd w:id="431"/>
    <w:bookmarkStart w:name="z517" w:id="432"/>
    <w:p>
      <w:pPr>
        <w:spacing w:after="0"/>
        <w:ind w:left="0"/>
        <w:jc w:val="both"/>
      </w:pPr>
      <w:r>
        <w:rPr>
          <w:rFonts w:ascii="Times New Roman"/>
          <w:b w:val="false"/>
          <w:i w:val="false"/>
          <w:color w:val="000000"/>
          <w:sz w:val="28"/>
        </w:rPr>
        <w:t xml:space="preserve">
            3.4.4.1 Заводская (ие) марка (и)                             </w:t>
      </w:r>
    </w:p>
    <w:bookmarkEnd w:id="432"/>
    <w:bookmarkStart w:name="z518" w:id="433"/>
    <w:p>
      <w:pPr>
        <w:spacing w:after="0"/>
        <w:ind w:left="0"/>
        <w:jc w:val="both"/>
      </w:pPr>
      <w:r>
        <w:rPr>
          <w:rFonts w:ascii="Times New Roman"/>
          <w:b w:val="false"/>
          <w:i w:val="false"/>
          <w:color w:val="000000"/>
          <w:sz w:val="28"/>
        </w:rPr>
        <w:t xml:space="preserve">
            3.4.4.2 Тип (ы)                                              </w:t>
      </w:r>
    </w:p>
    <w:bookmarkEnd w:id="433"/>
    <w:bookmarkStart w:name="z519" w:id="434"/>
    <w:p>
      <w:pPr>
        <w:spacing w:after="0"/>
        <w:ind w:left="0"/>
        <w:jc w:val="both"/>
      </w:pPr>
      <w:r>
        <w:rPr>
          <w:rFonts w:ascii="Times New Roman"/>
          <w:b w:val="false"/>
          <w:i w:val="false"/>
          <w:color w:val="000000"/>
          <w:sz w:val="28"/>
        </w:rPr>
        <w:t xml:space="preserve">
            3.4.4.3 Описание                                            </w:t>
      </w:r>
    </w:p>
    <w:bookmarkEnd w:id="434"/>
    <w:bookmarkStart w:name="z520" w:id="435"/>
    <w:p>
      <w:pPr>
        <w:spacing w:after="0"/>
        <w:ind w:left="0"/>
        <w:jc w:val="both"/>
      </w:pPr>
      <w:r>
        <w:rPr>
          <w:rFonts w:ascii="Times New Roman"/>
          <w:b w:val="false"/>
          <w:i w:val="false"/>
          <w:color w:val="000000"/>
          <w:sz w:val="28"/>
        </w:rPr>
        <w:t>
            3.4.5 Газораспределение</w:t>
      </w:r>
    </w:p>
    <w:bookmarkEnd w:id="435"/>
    <w:bookmarkStart w:name="z521" w:id="436"/>
    <w:p>
      <w:pPr>
        <w:spacing w:after="0"/>
        <w:ind w:left="0"/>
        <w:jc w:val="both"/>
      </w:pPr>
      <w:r>
        <w:rPr>
          <w:rFonts w:ascii="Times New Roman"/>
          <w:b w:val="false"/>
          <w:i w:val="false"/>
          <w:color w:val="000000"/>
          <w:sz w:val="28"/>
        </w:rPr>
        <w:t xml:space="preserve">
      3.4.5.1 Максимальный ход клапанов, углы открытия и закрытия, определяемые по отношению к верхней мертвой точке, или аналогичные данные                                                        </w:t>
      </w:r>
    </w:p>
    <w:bookmarkEnd w:id="436"/>
    <w:bookmarkStart w:name="z522" w:id="437"/>
    <w:p>
      <w:pPr>
        <w:spacing w:after="0"/>
        <w:ind w:left="0"/>
        <w:jc w:val="both"/>
      </w:pPr>
      <w:r>
        <w:rPr>
          <w:rFonts w:ascii="Times New Roman"/>
          <w:b w:val="false"/>
          <w:i w:val="false"/>
          <w:color w:val="000000"/>
          <w:sz w:val="28"/>
        </w:rPr>
        <w:t xml:space="preserve">
      3.4.5.2 Исходные или регулировочные зазоры                    </w:t>
      </w:r>
    </w:p>
    <w:bookmarkEnd w:id="437"/>
    <w:bookmarkStart w:name="z523" w:id="438"/>
    <w:p>
      <w:pPr>
        <w:spacing w:after="0"/>
        <w:ind w:left="0"/>
        <w:jc w:val="both"/>
      </w:pPr>
      <w:r>
        <w:rPr>
          <w:rFonts w:ascii="Times New Roman"/>
          <w:b w:val="false"/>
          <w:i w:val="false"/>
          <w:color w:val="000000"/>
          <w:sz w:val="28"/>
        </w:rPr>
        <w:t>
      3.4.5.3 Система изменения фаз газораспределения (если применяется и где: на впуске и/или выпуске)</w:t>
      </w:r>
    </w:p>
    <w:bookmarkEnd w:id="438"/>
    <w:bookmarkStart w:name="z524" w:id="439"/>
    <w:p>
      <w:pPr>
        <w:spacing w:after="0"/>
        <w:ind w:left="0"/>
        <w:jc w:val="both"/>
      </w:pPr>
      <w:r>
        <w:rPr>
          <w:rFonts w:ascii="Times New Roman"/>
          <w:b w:val="false"/>
          <w:i w:val="false"/>
          <w:color w:val="000000"/>
          <w:sz w:val="28"/>
        </w:rPr>
        <w:t>
      3.4.5.3.1. Тип: постоянного действия или подключаемая</w:t>
      </w:r>
    </w:p>
    <w:bookmarkEnd w:id="439"/>
    <w:bookmarkStart w:name="z525" w:id="440"/>
    <w:p>
      <w:pPr>
        <w:spacing w:after="0"/>
        <w:ind w:left="0"/>
        <w:jc w:val="both"/>
      </w:pPr>
      <w:r>
        <w:rPr>
          <w:rFonts w:ascii="Times New Roman"/>
          <w:b w:val="false"/>
          <w:i w:val="false"/>
          <w:color w:val="000000"/>
          <w:sz w:val="28"/>
        </w:rPr>
        <w:t xml:space="preserve">
      3.4.5.3.2 Угол изменения фазы открытия клапана                 </w:t>
      </w:r>
    </w:p>
    <w:bookmarkEnd w:id="440"/>
    <w:bookmarkStart w:name="z526" w:id="441"/>
    <w:p>
      <w:pPr>
        <w:spacing w:after="0"/>
        <w:ind w:left="0"/>
        <w:jc w:val="both"/>
      </w:pPr>
      <w:r>
        <w:rPr>
          <w:rFonts w:ascii="Times New Roman"/>
          <w:b w:val="false"/>
          <w:i w:val="false"/>
          <w:color w:val="000000"/>
          <w:sz w:val="28"/>
        </w:rPr>
        <w:t>
      3.4.6 Конструкция каналов</w:t>
      </w:r>
    </w:p>
    <w:bookmarkEnd w:id="441"/>
    <w:bookmarkStart w:name="z527" w:id="442"/>
    <w:p>
      <w:pPr>
        <w:spacing w:after="0"/>
        <w:ind w:left="0"/>
        <w:jc w:val="both"/>
      </w:pPr>
      <w:r>
        <w:rPr>
          <w:rFonts w:ascii="Times New Roman"/>
          <w:b w:val="false"/>
          <w:i w:val="false"/>
          <w:color w:val="000000"/>
          <w:sz w:val="28"/>
        </w:rPr>
        <w:t>
      3.4.6.1 Расположение, размеры, количество</w:t>
      </w:r>
    </w:p>
    <w:bookmarkEnd w:id="442"/>
    <w:bookmarkStart w:name="z528" w:id="443"/>
    <w:p>
      <w:pPr>
        <w:spacing w:after="0"/>
        <w:ind w:left="0"/>
        <w:jc w:val="both"/>
      </w:pPr>
      <w:r>
        <w:rPr>
          <w:rFonts w:ascii="Times New Roman"/>
          <w:b w:val="false"/>
          <w:i w:val="false"/>
          <w:color w:val="000000"/>
          <w:sz w:val="28"/>
        </w:rPr>
        <w:t>
      3.4.7 Функции электронного управления (если двигатель имеет функции электронного управления, то необходимо указать их технические характеристики)</w:t>
      </w:r>
    </w:p>
    <w:bookmarkEnd w:id="443"/>
    <w:bookmarkStart w:name="z529" w:id="444"/>
    <w:p>
      <w:pPr>
        <w:spacing w:after="0"/>
        <w:ind w:left="0"/>
        <w:jc w:val="both"/>
      </w:pPr>
      <w:r>
        <w:rPr>
          <w:rFonts w:ascii="Times New Roman"/>
          <w:b w:val="false"/>
          <w:i w:val="false"/>
          <w:color w:val="000000"/>
          <w:sz w:val="28"/>
        </w:rPr>
        <w:t xml:space="preserve">
      3.4.7.1 Заводская марка                                </w:t>
      </w:r>
    </w:p>
    <w:bookmarkEnd w:id="444"/>
    <w:bookmarkStart w:name="z530" w:id="445"/>
    <w:p>
      <w:pPr>
        <w:spacing w:after="0"/>
        <w:ind w:left="0"/>
        <w:jc w:val="both"/>
      </w:pPr>
      <w:r>
        <w:rPr>
          <w:rFonts w:ascii="Times New Roman"/>
          <w:b w:val="false"/>
          <w:i w:val="false"/>
          <w:color w:val="000000"/>
          <w:sz w:val="28"/>
        </w:rPr>
        <w:t>
      3.4.7.2 Тип</w:t>
      </w:r>
    </w:p>
    <w:bookmarkEnd w:id="445"/>
    <w:bookmarkStart w:name="z531" w:id="446"/>
    <w:p>
      <w:pPr>
        <w:spacing w:after="0"/>
        <w:ind w:left="0"/>
        <w:jc w:val="both"/>
      </w:pPr>
      <w:r>
        <w:rPr>
          <w:rFonts w:ascii="Times New Roman"/>
          <w:b w:val="false"/>
          <w:i w:val="false"/>
          <w:color w:val="000000"/>
          <w:sz w:val="28"/>
        </w:rPr>
        <w:t xml:space="preserve">
      3.4.7.3 Номер узла                                   </w:t>
      </w:r>
    </w:p>
    <w:bookmarkEnd w:id="446"/>
    <w:bookmarkStart w:name="z532" w:id="447"/>
    <w:p>
      <w:pPr>
        <w:spacing w:after="0"/>
        <w:ind w:left="0"/>
        <w:jc w:val="both"/>
      </w:pPr>
      <w:r>
        <w:rPr>
          <w:rFonts w:ascii="Times New Roman"/>
          <w:b w:val="false"/>
          <w:i w:val="false"/>
          <w:color w:val="000000"/>
          <w:sz w:val="28"/>
        </w:rPr>
        <w:t xml:space="preserve">
      3.4.7.4 Расположение электронного блока управления             </w:t>
      </w:r>
    </w:p>
    <w:bookmarkEnd w:id="447"/>
    <w:bookmarkStart w:name="z533" w:id="448"/>
    <w:p>
      <w:pPr>
        <w:spacing w:after="0"/>
        <w:ind w:left="0"/>
        <w:jc w:val="both"/>
      </w:pPr>
      <w:r>
        <w:rPr>
          <w:rFonts w:ascii="Times New Roman"/>
          <w:b w:val="false"/>
          <w:i w:val="false"/>
          <w:color w:val="000000"/>
          <w:sz w:val="28"/>
        </w:rPr>
        <w:t xml:space="preserve">
      3.4.7.4.1 Контролируемые параметры                             </w:t>
      </w:r>
    </w:p>
    <w:bookmarkEnd w:id="448"/>
    <w:bookmarkStart w:name="z534" w:id="449"/>
    <w:p>
      <w:pPr>
        <w:spacing w:after="0"/>
        <w:ind w:left="0"/>
        <w:jc w:val="both"/>
      </w:pPr>
      <w:r>
        <w:rPr>
          <w:rFonts w:ascii="Times New Roman"/>
          <w:b w:val="false"/>
          <w:i w:val="false"/>
          <w:color w:val="000000"/>
          <w:sz w:val="28"/>
        </w:rPr>
        <w:t xml:space="preserve">
      3.4.7.4.2 Управляемые параметры                           </w:t>
      </w:r>
    </w:p>
    <w:bookmarkEnd w:id="449"/>
    <w:bookmarkStart w:name="z535" w:id="450"/>
    <w:p>
      <w:pPr>
        <w:spacing w:after="0"/>
        <w:ind w:left="0"/>
        <w:jc w:val="both"/>
      </w:pPr>
      <w:r>
        <w:rPr>
          <w:rFonts w:ascii="Times New Roman"/>
          <w:b w:val="false"/>
          <w:i w:val="false"/>
          <w:color w:val="000000"/>
          <w:sz w:val="28"/>
        </w:rPr>
        <w:t>
      3.5 Топливный (ые) бак (и)</w:t>
      </w:r>
    </w:p>
    <w:bookmarkEnd w:id="450"/>
    <w:bookmarkStart w:name="z536" w:id="451"/>
    <w:p>
      <w:pPr>
        <w:spacing w:after="0"/>
        <w:ind w:left="0"/>
        <w:jc w:val="both"/>
      </w:pPr>
      <w:r>
        <w:rPr>
          <w:rFonts w:ascii="Times New Roman"/>
          <w:b w:val="false"/>
          <w:i w:val="false"/>
          <w:color w:val="000000"/>
          <w:sz w:val="28"/>
        </w:rPr>
        <w:t xml:space="preserve">
      3.5.1. Количество, объем, материалы                           </w:t>
      </w:r>
    </w:p>
    <w:bookmarkEnd w:id="451"/>
    <w:bookmarkStart w:name="z537" w:id="452"/>
    <w:p>
      <w:pPr>
        <w:spacing w:after="0"/>
        <w:ind w:left="0"/>
        <w:jc w:val="both"/>
      </w:pPr>
      <w:r>
        <w:rPr>
          <w:rFonts w:ascii="Times New Roman"/>
          <w:b w:val="false"/>
          <w:i w:val="false"/>
          <w:color w:val="000000"/>
          <w:sz w:val="28"/>
        </w:rPr>
        <w:t xml:space="preserve">
      3.5.2. Чертеж, фотография или точное описание с указанием положения бака (ов)                                                 </w:t>
      </w:r>
    </w:p>
    <w:bookmarkEnd w:id="452"/>
    <w:bookmarkStart w:name="z538" w:id="453"/>
    <w:p>
      <w:pPr>
        <w:spacing w:after="0"/>
        <w:ind w:left="0"/>
        <w:jc w:val="both"/>
      </w:pPr>
      <w:r>
        <w:rPr>
          <w:rFonts w:ascii="Times New Roman"/>
          <w:b w:val="false"/>
          <w:i w:val="false"/>
          <w:color w:val="000000"/>
          <w:sz w:val="28"/>
        </w:rPr>
        <w:t>
      3.5.3. Запасной (ые) топливный (ые) бак (и)</w:t>
      </w:r>
    </w:p>
    <w:bookmarkEnd w:id="453"/>
    <w:bookmarkStart w:name="z539" w:id="454"/>
    <w:p>
      <w:pPr>
        <w:spacing w:after="0"/>
        <w:ind w:left="0"/>
        <w:jc w:val="both"/>
      </w:pPr>
      <w:r>
        <w:rPr>
          <w:rFonts w:ascii="Times New Roman"/>
          <w:b w:val="false"/>
          <w:i w:val="false"/>
          <w:color w:val="000000"/>
          <w:sz w:val="28"/>
        </w:rPr>
        <w:t>
      3.5.3.1 Количество, объем, материалы</w:t>
      </w:r>
    </w:p>
    <w:bookmarkEnd w:id="454"/>
    <w:bookmarkStart w:name="z540" w:id="455"/>
    <w:p>
      <w:pPr>
        <w:spacing w:after="0"/>
        <w:ind w:left="0"/>
        <w:jc w:val="both"/>
      </w:pPr>
      <w:r>
        <w:rPr>
          <w:rFonts w:ascii="Times New Roman"/>
          <w:b w:val="false"/>
          <w:i w:val="false"/>
          <w:color w:val="000000"/>
          <w:sz w:val="28"/>
        </w:rPr>
        <w:t>
      3.5.3.2 Чертеж, фотография или точное описание с указанием положения бака (ов)</w:t>
      </w:r>
    </w:p>
    <w:bookmarkEnd w:id="455"/>
    <w:bookmarkStart w:name="z541" w:id="456"/>
    <w:p>
      <w:pPr>
        <w:spacing w:after="0"/>
        <w:ind w:left="0"/>
        <w:jc w:val="both"/>
      </w:pPr>
      <w:r>
        <w:rPr>
          <w:rFonts w:ascii="Times New Roman"/>
          <w:b w:val="false"/>
          <w:i w:val="false"/>
          <w:color w:val="000000"/>
          <w:sz w:val="28"/>
        </w:rPr>
        <w:t>
            3.6 Номинальная мощность двигателя:       кВт, при        мин</w:t>
      </w:r>
    </w:p>
    <w:bookmarkEnd w:id="456"/>
    <w:bookmarkStart w:name="z542" w:id="457"/>
    <w:p>
      <w:pPr>
        <w:spacing w:after="0"/>
        <w:ind w:left="0"/>
        <w:jc w:val="both"/>
      </w:pPr>
      <w:r>
        <w:rPr>
          <w:rFonts w:ascii="Times New Roman"/>
          <w:b w:val="false"/>
          <w:i w:val="false"/>
          <w:color w:val="000000"/>
          <w:sz w:val="28"/>
        </w:rPr>
        <w:t>
      при стандартной установке</w:t>
      </w:r>
    </w:p>
    <w:bookmarkEnd w:id="457"/>
    <w:bookmarkStart w:name="z543" w:id="458"/>
    <w:p>
      <w:pPr>
        <w:spacing w:after="0"/>
        <w:ind w:left="0"/>
        <w:jc w:val="both"/>
      </w:pPr>
      <w:r>
        <w:rPr>
          <w:rFonts w:ascii="Times New Roman"/>
          <w:b w:val="false"/>
          <w:i w:val="false"/>
          <w:color w:val="000000"/>
          <w:sz w:val="28"/>
        </w:rPr>
        <w:t>
            3.6.1 Дополнительно: мощность на валу отбора мощности (ВОМ) (при наличии) при номинальной (ых) частоте (ах) вращения</w:t>
      </w:r>
    </w:p>
    <w:bookmarkEnd w:id="458"/>
    <w:bookmarkStart w:name="z544" w:id="459"/>
    <w:p>
      <w:pPr>
        <w:spacing w:after="0"/>
        <w:ind w:left="0"/>
        <w:jc w:val="both"/>
      </w:pPr>
      <w:r>
        <w:rPr>
          <w:rFonts w:ascii="Times New Roman"/>
          <w:b w:val="false"/>
          <w:i w:val="false"/>
          <w:color w:val="000000"/>
          <w:sz w:val="28"/>
        </w:rPr>
        <w:t>
            3.7 Максимальный крутящий момент:      Н·м, при         мин</w:t>
      </w:r>
    </w:p>
    <w:bookmarkEnd w:id="459"/>
    <w:bookmarkStart w:name="z545" w:id="460"/>
    <w:p>
      <w:pPr>
        <w:spacing w:after="0"/>
        <w:ind w:left="0"/>
        <w:jc w:val="both"/>
      </w:pPr>
      <w:r>
        <w:rPr>
          <w:rFonts w:ascii="Times New Roman"/>
          <w:b w:val="false"/>
          <w:i w:val="false"/>
          <w:color w:val="000000"/>
          <w:sz w:val="28"/>
        </w:rPr>
        <w:t xml:space="preserve">
            3.8. Другие приводные двигатели или комбинации двигателей </w:t>
      </w:r>
    </w:p>
    <w:bookmarkEnd w:id="460"/>
    <w:bookmarkStart w:name="z546" w:id="461"/>
    <w:p>
      <w:pPr>
        <w:spacing w:after="0"/>
        <w:ind w:left="0"/>
        <w:jc w:val="both"/>
      </w:pPr>
      <w:r>
        <w:rPr>
          <w:rFonts w:ascii="Times New Roman"/>
          <w:b w:val="false"/>
          <w:i w:val="false"/>
          <w:color w:val="000000"/>
          <w:sz w:val="28"/>
        </w:rPr>
        <w:t>
            3.9. Воздушный фильтр</w:t>
      </w:r>
    </w:p>
    <w:bookmarkEnd w:id="461"/>
    <w:bookmarkStart w:name="z547" w:id="462"/>
    <w:p>
      <w:pPr>
        <w:spacing w:after="0"/>
        <w:ind w:left="0"/>
        <w:jc w:val="both"/>
      </w:pPr>
      <w:r>
        <w:rPr>
          <w:rFonts w:ascii="Times New Roman"/>
          <w:b w:val="false"/>
          <w:i w:val="false"/>
          <w:color w:val="000000"/>
          <w:sz w:val="28"/>
        </w:rPr>
        <w:t xml:space="preserve">
            3.9.1 Модель (и)                                        </w:t>
      </w:r>
    </w:p>
    <w:bookmarkEnd w:id="462"/>
    <w:bookmarkStart w:name="z548" w:id="463"/>
    <w:p>
      <w:pPr>
        <w:spacing w:after="0"/>
        <w:ind w:left="0"/>
        <w:jc w:val="both"/>
      </w:pPr>
      <w:r>
        <w:rPr>
          <w:rFonts w:ascii="Times New Roman"/>
          <w:b w:val="false"/>
          <w:i w:val="false"/>
          <w:color w:val="000000"/>
          <w:sz w:val="28"/>
        </w:rPr>
        <w:t xml:space="preserve">
            3.9.2 Тип (ы)                                            </w:t>
      </w:r>
    </w:p>
    <w:bookmarkEnd w:id="463"/>
    <w:bookmarkStart w:name="z549" w:id="464"/>
    <w:p>
      <w:pPr>
        <w:spacing w:after="0"/>
        <w:ind w:left="0"/>
        <w:jc w:val="both"/>
      </w:pPr>
      <w:r>
        <w:rPr>
          <w:rFonts w:ascii="Times New Roman"/>
          <w:b w:val="false"/>
          <w:i w:val="false"/>
          <w:color w:val="000000"/>
          <w:sz w:val="28"/>
        </w:rPr>
        <w:t>
            3.9.3 Среднее разрежение при максимальной мощности:      кПа</w:t>
      </w:r>
    </w:p>
    <w:bookmarkEnd w:id="464"/>
    <w:bookmarkStart w:name="z550" w:id="465"/>
    <w:p>
      <w:pPr>
        <w:spacing w:after="0"/>
        <w:ind w:left="0"/>
        <w:jc w:val="both"/>
      </w:pPr>
      <w:r>
        <w:rPr>
          <w:rFonts w:ascii="Times New Roman"/>
          <w:b w:val="false"/>
          <w:i w:val="false"/>
          <w:color w:val="000000"/>
          <w:sz w:val="28"/>
        </w:rPr>
        <w:t xml:space="preserve">
            3.10 Выпускная система                                     </w:t>
      </w:r>
    </w:p>
    <w:bookmarkEnd w:id="465"/>
    <w:bookmarkStart w:name="z551" w:id="466"/>
    <w:p>
      <w:pPr>
        <w:spacing w:after="0"/>
        <w:ind w:left="0"/>
        <w:jc w:val="both"/>
      </w:pPr>
      <w:r>
        <w:rPr>
          <w:rFonts w:ascii="Times New Roman"/>
          <w:b w:val="false"/>
          <w:i w:val="false"/>
          <w:color w:val="000000"/>
          <w:sz w:val="28"/>
        </w:rPr>
        <w:t xml:space="preserve">
            3.10.1 Описание и схемы                                    </w:t>
      </w:r>
    </w:p>
    <w:bookmarkEnd w:id="466"/>
    <w:bookmarkStart w:name="z552" w:id="467"/>
    <w:p>
      <w:pPr>
        <w:spacing w:after="0"/>
        <w:ind w:left="0"/>
        <w:jc w:val="both"/>
      </w:pPr>
      <w:r>
        <w:rPr>
          <w:rFonts w:ascii="Times New Roman"/>
          <w:b w:val="false"/>
          <w:i w:val="false"/>
          <w:color w:val="000000"/>
          <w:sz w:val="28"/>
        </w:rPr>
        <w:t xml:space="preserve">
            3.10.2 Модель (и)                                          </w:t>
      </w:r>
    </w:p>
    <w:bookmarkEnd w:id="467"/>
    <w:bookmarkStart w:name="z553" w:id="468"/>
    <w:p>
      <w:pPr>
        <w:spacing w:after="0"/>
        <w:ind w:left="0"/>
        <w:jc w:val="both"/>
      </w:pPr>
      <w:r>
        <w:rPr>
          <w:rFonts w:ascii="Times New Roman"/>
          <w:b w:val="false"/>
          <w:i w:val="false"/>
          <w:color w:val="000000"/>
          <w:sz w:val="28"/>
        </w:rPr>
        <w:t xml:space="preserve">
            3.10.3 Тип (ы)                                             </w:t>
      </w:r>
    </w:p>
    <w:bookmarkEnd w:id="468"/>
    <w:bookmarkStart w:name="z554" w:id="469"/>
    <w:p>
      <w:pPr>
        <w:spacing w:after="0"/>
        <w:ind w:left="0"/>
        <w:jc w:val="both"/>
      </w:pPr>
      <w:r>
        <w:rPr>
          <w:rFonts w:ascii="Times New Roman"/>
          <w:b w:val="false"/>
          <w:i w:val="false"/>
          <w:color w:val="000000"/>
          <w:sz w:val="28"/>
        </w:rPr>
        <w:t>
            3.11 Электрическая система</w:t>
      </w:r>
    </w:p>
    <w:bookmarkEnd w:id="469"/>
    <w:bookmarkStart w:name="z555" w:id="470"/>
    <w:p>
      <w:pPr>
        <w:spacing w:after="0"/>
        <w:ind w:left="0"/>
        <w:jc w:val="both"/>
      </w:pPr>
      <w:r>
        <w:rPr>
          <w:rFonts w:ascii="Times New Roman"/>
          <w:b w:val="false"/>
          <w:i w:val="false"/>
          <w:color w:val="000000"/>
          <w:sz w:val="28"/>
        </w:rPr>
        <w:t>
            3.11.1 Номинальное напряжение   В, положительное/отрицательное</w:t>
      </w:r>
    </w:p>
    <w:bookmarkEnd w:id="470"/>
    <w:p>
      <w:pPr>
        <w:spacing w:after="0"/>
        <w:ind w:left="0"/>
        <w:jc w:val="both"/>
      </w:pPr>
      <w:r>
        <w:rPr>
          <w:rFonts w:ascii="Times New Roman"/>
          <w:b w:val="false"/>
          <w:i w:val="false"/>
          <w:color w:val="000000"/>
          <w:sz w:val="28"/>
        </w:rPr>
        <w:t>
      заземление</w:t>
      </w:r>
    </w:p>
    <w:bookmarkStart w:name="z557" w:id="471"/>
    <w:p>
      <w:pPr>
        <w:spacing w:after="0"/>
        <w:ind w:left="0"/>
        <w:jc w:val="both"/>
      </w:pPr>
      <w:r>
        <w:rPr>
          <w:rFonts w:ascii="Times New Roman"/>
          <w:b w:val="false"/>
          <w:i w:val="false"/>
          <w:color w:val="000000"/>
          <w:sz w:val="28"/>
        </w:rPr>
        <w:t>
            3.11.2 Генератор</w:t>
      </w:r>
    </w:p>
    <w:bookmarkEnd w:id="471"/>
    <w:bookmarkStart w:name="z558" w:id="472"/>
    <w:p>
      <w:pPr>
        <w:spacing w:after="0"/>
        <w:ind w:left="0"/>
        <w:jc w:val="both"/>
      </w:pPr>
      <w:r>
        <w:rPr>
          <w:rFonts w:ascii="Times New Roman"/>
          <w:b w:val="false"/>
          <w:i w:val="false"/>
          <w:color w:val="000000"/>
          <w:sz w:val="28"/>
        </w:rPr>
        <w:t xml:space="preserve">
            3.11.2.1 Тип                                             </w:t>
      </w:r>
    </w:p>
    <w:bookmarkEnd w:id="472"/>
    <w:bookmarkStart w:name="z559" w:id="473"/>
    <w:p>
      <w:pPr>
        <w:spacing w:after="0"/>
        <w:ind w:left="0"/>
        <w:jc w:val="both"/>
      </w:pPr>
      <w:r>
        <w:rPr>
          <w:rFonts w:ascii="Times New Roman"/>
          <w:b w:val="false"/>
          <w:i w:val="false"/>
          <w:color w:val="000000"/>
          <w:sz w:val="28"/>
        </w:rPr>
        <w:t>
            3.11.2.2 Номинальная мощность:                       Вт</w:t>
      </w:r>
    </w:p>
    <w:bookmarkEnd w:id="473"/>
    <w:bookmarkStart w:name="z560" w:id="474"/>
    <w:p>
      <w:pPr>
        <w:spacing w:after="0"/>
        <w:ind w:left="0"/>
        <w:jc w:val="both"/>
      </w:pPr>
      <w:r>
        <w:rPr>
          <w:rFonts w:ascii="Times New Roman"/>
          <w:b w:val="false"/>
          <w:i w:val="false"/>
          <w:color w:val="000000"/>
          <w:sz w:val="28"/>
        </w:rPr>
        <w:t xml:space="preserve">
            4 Трансмиссия                                       </w:t>
      </w:r>
    </w:p>
    <w:bookmarkEnd w:id="474"/>
    <w:bookmarkStart w:name="z561" w:id="475"/>
    <w:p>
      <w:pPr>
        <w:spacing w:after="0"/>
        <w:ind w:left="0"/>
        <w:jc w:val="both"/>
      </w:pPr>
      <w:r>
        <w:rPr>
          <w:rFonts w:ascii="Times New Roman"/>
          <w:b w:val="false"/>
          <w:i w:val="false"/>
          <w:color w:val="000000"/>
          <w:sz w:val="28"/>
        </w:rPr>
        <w:t xml:space="preserve">
            4.1 Схема трансмиссии                                     </w:t>
      </w:r>
    </w:p>
    <w:bookmarkEnd w:id="475"/>
    <w:bookmarkStart w:name="z562" w:id="476"/>
    <w:p>
      <w:pPr>
        <w:spacing w:after="0"/>
        <w:ind w:left="0"/>
        <w:jc w:val="both"/>
      </w:pPr>
      <w:r>
        <w:rPr>
          <w:rFonts w:ascii="Times New Roman"/>
          <w:b w:val="false"/>
          <w:i w:val="false"/>
          <w:color w:val="000000"/>
          <w:sz w:val="28"/>
        </w:rPr>
        <w:t xml:space="preserve">
            4.2 Тип трансмиссии (механическая, гидравлическая, электрическая и др.)                                           </w:t>
      </w:r>
    </w:p>
    <w:bookmarkEnd w:id="476"/>
    <w:bookmarkStart w:name="z563" w:id="477"/>
    <w:p>
      <w:pPr>
        <w:spacing w:after="0"/>
        <w:ind w:left="0"/>
        <w:jc w:val="both"/>
      </w:pPr>
      <w:r>
        <w:rPr>
          <w:rFonts w:ascii="Times New Roman"/>
          <w:b w:val="false"/>
          <w:i w:val="false"/>
          <w:color w:val="000000"/>
          <w:sz w:val="28"/>
        </w:rPr>
        <w:t xml:space="preserve">
            4.2.1 Краткое описание электрических/электронных устройств (при наличии)                                                        </w:t>
      </w:r>
    </w:p>
    <w:bookmarkEnd w:id="477"/>
    <w:bookmarkStart w:name="z564" w:id="478"/>
    <w:p>
      <w:pPr>
        <w:spacing w:after="0"/>
        <w:ind w:left="0"/>
        <w:jc w:val="both"/>
      </w:pPr>
      <w:r>
        <w:rPr>
          <w:rFonts w:ascii="Times New Roman"/>
          <w:b w:val="false"/>
          <w:i w:val="false"/>
          <w:color w:val="000000"/>
          <w:sz w:val="28"/>
        </w:rPr>
        <w:t xml:space="preserve">
            4.3. Момент инерции маховика двигателя                   </w:t>
      </w:r>
    </w:p>
    <w:bookmarkEnd w:id="478"/>
    <w:bookmarkStart w:name="z565" w:id="479"/>
    <w:p>
      <w:pPr>
        <w:spacing w:after="0"/>
        <w:ind w:left="0"/>
        <w:jc w:val="both"/>
      </w:pPr>
      <w:r>
        <w:rPr>
          <w:rFonts w:ascii="Times New Roman"/>
          <w:b w:val="false"/>
          <w:i w:val="false"/>
          <w:color w:val="000000"/>
          <w:sz w:val="28"/>
        </w:rPr>
        <w:t xml:space="preserve">
            4.3.1 Дополнительный момент инерции, если нет устройства включения                                                     </w:t>
      </w:r>
    </w:p>
    <w:bookmarkEnd w:id="479"/>
    <w:bookmarkStart w:name="z566" w:id="480"/>
    <w:p>
      <w:pPr>
        <w:spacing w:after="0"/>
        <w:ind w:left="0"/>
        <w:jc w:val="both"/>
      </w:pPr>
      <w:r>
        <w:rPr>
          <w:rFonts w:ascii="Times New Roman"/>
          <w:b w:val="false"/>
          <w:i w:val="false"/>
          <w:color w:val="000000"/>
          <w:sz w:val="28"/>
        </w:rPr>
        <w:t xml:space="preserve">
            4.4. Тип муфты сцепления (при наличии)                   </w:t>
      </w:r>
    </w:p>
    <w:bookmarkEnd w:id="480"/>
    <w:bookmarkStart w:name="z567" w:id="481"/>
    <w:p>
      <w:pPr>
        <w:spacing w:after="0"/>
        <w:ind w:left="0"/>
        <w:jc w:val="both"/>
      </w:pPr>
      <w:r>
        <w:rPr>
          <w:rFonts w:ascii="Times New Roman"/>
          <w:b w:val="false"/>
          <w:i w:val="false"/>
          <w:color w:val="000000"/>
          <w:sz w:val="28"/>
        </w:rPr>
        <w:t xml:space="preserve">
            4.4.1 Максимальное преобразование крутящего момента       </w:t>
      </w:r>
    </w:p>
    <w:bookmarkEnd w:id="481"/>
    <w:bookmarkStart w:name="z568" w:id="482"/>
    <w:p>
      <w:pPr>
        <w:spacing w:after="0"/>
        <w:ind w:left="0"/>
        <w:jc w:val="both"/>
      </w:pPr>
      <w:r>
        <w:rPr>
          <w:rFonts w:ascii="Times New Roman"/>
          <w:b w:val="false"/>
          <w:i w:val="false"/>
          <w:color w:val="000000"/>
          <w:sz w:val="28"/>
        </w:rPr>
        <w:t xml:space="preserve">
            4.5 Коробка передач (тип, управление сцеплением, метод управления), при наличии                                           </w:t>
      </w:r>
    </w:p>
    <w:bookmarkEnd w:id="482"/>
    <w:bookmarkStart w:name="z569" w:id="483"/>
    <w:p>
      <w:pPr>
        <w:spacing w:after="0"/>
        <w:ind w:left="0"/>
        <w:jc w:val="both"/>
      </w:pPr>
      <w:r>
        <w:rPr>
          <w:rFonts w:ascii="Times New Roman"/>
          <w:b w:val="false"/>
          <w:i w:val="false"/>
          <w:color w:val="000000"/>
          <w:sz w:val="28"/>
        </w:rPr>
        <w:t xml:space="preserve">
            4.6 Передаточные числа (при наличии) с делителем или без него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Передаточное число коробки передач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Передаточное</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раздаточной</w:t>
            </w:r>
          </w:p>
          <w:p>
            <w:pPr>
              <w:spacing w:after="20"/>
              <w:ind w:left="20"/>
              <w:jc w:val="both"/>
            </w:pPr>
            <w:r>
              <w:rPr>
                <w:rFonts w:ascii="Times New Roman"/>
                <w:b w:val="false"/>
                <w:i w:val="false"/>
                <w:color w:val="000000"/>
                <w:sz w:val="20"/>
              </w:rPr>
              <w:t>
коробки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Передаточное число главной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передаточное число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p>
            <w:pPr>
              <w:spacing w:after="20"/>
              <w:ind w:left="20"/>
              <w:jc w:val="both"/>
            </w:pPr>
            <w:r>
              <w:rPr>
                <w:rFonts w:ascii="Times New Roman"/>
                <w:b w:val="false"/>
                <w:i w:val="false"/>
                <w:color w:val="000000"/>
                <w:sz w:val="20"/>
              </w:rPr>
              <w:t>
передаточное число</w:t>
            </w:r>
          </w:p>
          <w:p>
            <w:pPr>
              <w:spacing w:after="20"/>
              <w:ind w:left="20"/>
              <w:jc w:val="both"/>
            </w:pPr>
            <w:r>
              <w:rPr>
                <w:rFonts w:ascii="Times New Roman"/>
                <w:b w:val="false"/>
                <w:i w:val="false"/>
                <w:color w:val="000000"/>
                <w:sz w:val="20"/>
              </w:rPr>
              <w:t>
коробки передач</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p>
            <w:pPr>
              <w:spacing w:after="20"/>
              <w:ind w:left="20"/>
              <w:jc w:val="both"/>
            </w:pPr>
            <w:r>
              <w:rPr>
                <w:rFonts w:ascii="Times New Roman"/>
                <w:b w:val="false"/>
                <w:i w:val="false"/>
                <w:color w:val="000000"/>
                <w:sz w:val="20"/>
              </w:rPr>
              <w:t>
передаточное число</w:t>
            </w:r>
          </w:p>
          <w:p>
            <w:pPr>
              <w:spacing w:after="20"/>
              <w:ind w:left="20"/>
              <w:jc w:val="both"/>
            </w:pPr>
            <w:r>
              <w:rPr>
                <w:rFonts w:ascii="Times New Roman"/>
                <w:b w:val="false"/>
                <w:i w:val="false"/>
                <w:color w:val="000000"/>
                <w:sz w:val="20"/>
              </w:rPr>
              <w:t>
коробки передач</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Задний 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Бесступенчатая коробка передач.</w:t>
            </w:r>
          </w:p>
        </w:tc>
      </w:tr>
    </w:tbl>
    <w:p>
      <w:pPr>
        <w:spacing w:after="0"/>
        <w:ind w:left="0"/>
        <w:jc w:val="left"/>
      </w:pPr>
      <w:r>
        <w:br/>
      </w:r>
      <w:r>
        <w:rPr>
          <w:rFonts w:ascii="Times New Roman"/>
          <w:b w:val="false"/>
          <w:i w:val="false"/>
          <w:color w:val="000000"/>
          <w:sz w:val="28"/>
        </w:rPr>
        <w:t>
</w:t>
      </w:r>
    </w:p>
    <w:bookmarkStart w:name="z570" w:id="484"/>
    <w:p>
      <w:pPr>
        <w:spacing w:after="0"/>
        <w:ind w:left="0"/>
        <w:jc w:val="both"/>
      </w:pPr>
      <w:r>
        <w:rPr>
          <w:rFonts w:ascii="Times New Roman"/>
          <w:b w:val="false"/>
          <w:i w:val="false"/>
          <w:color w:val="000000"/>
          <w:sz w:val="28"/>
        </w:rPr>
        <w:t xml:space="preserve">
            4.6.1 Максимальные размеры шин на ведущих осях          </w:t>
      </w:r>
    </w:p>
    <w:bookmarkEnd w:id="484"/>
    <w:bookmarkStart w:name="z571" w:id="485"/>
    <w:p>
      <w:pPr>
        <w:spacing w:after="0"/>
        <w:ind w:left="0"/>
        <w:jc w:val="both"/>
      </w:pPr>
      <w:r>
        <w:rPr>
          <w:rFonts w:ascii="Times New Roman"/>
          <w:b w:val="false"/>
          <w:i w:val="false"/>
          <w:color w:val="000000"/>
          <w:sz w:val="28"/>
        </w:rPr>
        <w:t>
            4.7 Максимальная расчетная скорость трактора (прицепа) на высшей передаче (представить расчет максимальной скорости):     км/ч</w:t>
      </w:r>
    </w:p>
    <w:bookmarkEnd w:id="485"/>
    <w:bookmarkStart w:name="z572" w:id="486"/>
    <w:p>
      <w:pPr>
        <w:spacing w:after="0"/>
        <w:ind w:left="0"/>
        <w:jc w:val="both"/>
      </w:pPr>
      <w:r>
        <w:rPr>
          <w:rFonts w:ascii="Times New Roman"/>
          <w:b w:val="false"/>
          <w:i w:val="false"/>
          <w:color w:val="000000"/>
          <w:sz w:val="28"/>
        </w:rPr>
        <w:t>
            4.7.1 Измеренная максимальная скорость:                   км/ч</w:t>
      </w:r>
    </w:p>
    <w:bookmarkEnd w:id="486"/>
    <w:bookmarkStart w:name="z573" w:id="487"/>
    <w:p>
      <w:pPr>
        <w:spacing w:after="0"/>
        <w:ind w:left="0"/>
        <w:jc w:val="both"/>
      </w:pPr>
      <w:r>
        <w:rPr>
          <w:rFonts w:ascii="Times New Roman"/>
          <w:b w:val="false"/>
          <w:i w:val="false"/>
          <w:color w:val="000000"/>
          <w:sz w:val="28"/>
        </w:rPr>
        <w:t>
            4.8. Длина участка пути, пройденного за один оборот ведущих колес     мм</w:t>
      </w:r>
    </w:p>
    <w:bookmarkEnd w:id="487"/>
    <w:bookmarkStart w:name="z574" w:id="488"/>
    <w:p>
      <w:pPr>
        <w:spacing w:after="0"/>
        <w:ind w:left="0"/>
        <w:jc w:val="both"/>
      </w:pPr>
      <w:r>
        <w:rPr>
          <w:rFonts w:ascii="Times New Roman"/>
          <w:b w:val="false"/>
          <w:i w:val="false"/>
          <w:color w:val="000000"/>
          <w:sz w:val="28"/>
        </w:rPr>
        <w:t>
            4.9 Регулятор частоты вращения имеется/не имеется</w:t>
      </w:r>
    </w:p>
    <w:bookmarkEnd w:id="488"/>
    <w:bookmarkStart w:name="z575" w:id="489"/>
    <w:p>
      <w:pPr>
        <w:spacing w:after="0"/>
        <w:ind w:left="0"/>
        <w:jc w:val="both"/>
      </w:pPr>
      <w:r>
        <w:rPr>
          <w:rFonts w:ascii="Times New Roman"/>
          <w:b w:val="false"/>
          <w:i w:val="false"/>
          <w:color w:val="000000"/>
          <w:sz w:val="28"/>
        </w:rPr>
        <w:t xml:space="preserve">
            4.9.1 Характеристики                             </w:t>
      </w:r>
    </w:p>
    <w:bookmarkEnd w:id="489"/>
    <w:bookmarkStart w:name="z576" w:id="490"/>
    <w:p>
      <w:pPr>
        <w:spacing w:after="0"/>
        <w:ind w:left="0"/>
        <w:jc w:val="both"/>
      </w:pPr>
      <w:r>
        <w:rPr>
          <w:rFonts w:ascii="Times New Roman"/>
          <w:b w:val="false"/>
          <w:i w:val="false"/>
          <w:color w:val="000000"/>
          <w:sz w:val="28"/>
        </w:rPr>
        <w:t>
      4.10 Спидометр, тахометр и счетчик времени наработки (при наличии)</w:t>
      </w:r>
    </w:p>
    <w:bookmarkEnd w:id="490"/>
    <w:bookmarkStart w:name="z577" w:id="491"/>
    <w:p>
      <w:pPr>
        <w:spacing w:after="0"/>
        <w:ind w:left="0"/>
        <w:jc w:val="both"/>
      </w:pPr>
      <w:r>
        <w:rPr>
          <w:rFonts w:ascii="Times New Roman"/>
          <w:b w:val="false"/>
          <w:i w:val="false"/>
          <w:color w:val="000000"/>
          <w:sz w:val="28"/>
        </w:rPr>
        <w:t>
      4.10.1 Спидометр (при наличии)</w:t>
      </w:r>
    </w:p>
    <w:bookmarkEnd w:id="491"/>
    <w:bookmarkStart w:name="z578" w:id="492"/>
    <w:p>
      <w:pPr>
        <w:spacing w:after="0"/>
        <w:ind w:left="0"/>
        <w:jc w:val="both"/>
      </w:pPr>
      <w:r>
        <w:rPr>
          <w:rFonts w:ascii="Times New Roman"/>
          <w:b w:val="false"/>
          <w:i w:val="false"/>
          <w:color w:val="000000"/>
          <w:sz w:val="28"/>
        </w:rPr>
        <w:t xml:space="preserve">
      4.10.1.1 Принцип действия и описание привода </w:t>
      </w:r>
    </w:p>
    <w:bookmarkEnd w:id="492"/>
    <w:bookmarkStart w:name="z579" w:id="493"/>
    <w:p>
      <w:pPr>
        <w:spacing w:after="0"/>
        <w:ind w:left="0"/>
        <w:jc w:val="both"/>
      </w:pPr>
      <w:r>
        <w:rPr>
          <w:rFonts w:ascii="Times New Roman"/>
          <w:b w:val="false"/>
          <w:i w:val="false"/>
          <w:color w:val="000000"/>
          <w:sz w:val="28"/>
        </w:rPr>
        <w:t xml:space="preserve">
      4.10.1.2 Постоянная измерительного прибора </w:t>
      </w:r>
    </w:p>
    <w:bookmarkEnd w:id="493"/>
    <w:bookmarkStart w:name="z580" w:id="494"/>
    <w:p>
      <w:pPr>
        <w:spacing w:after="0"/>
        <w:ind w:left="0"/>
        <w:jc w:val="both"/>
      </w:pPr>
      <w:r>
        <w:rPr>
          <w:rFonts w:ascii="Times New Roman"/>
          <w:b w:val="false"/>
          <w:i w:val="false"/>
          <w:color w:val="000000"/>
          <w:sz w:val="28"/>
        </w:rPr>
        <w:t xml:space="preserve">
      4.10.1.3 Допуск измеряемого значения </w:t>
      </w:r>
    </w:p>
    <w:bookmarkEnd w:id="494"/>
    <w:bookmarkStart w:name="z581" w:id="495"/>
    <w:p>
      <w:pPr>
        <w:spacing w:after="0"/>
        <w:ind w:left="0"/>
        <w:jc w:val="both"/>
      </w:pPr>
      <w:r>
        <w:rPr>
          <w:rFonts w:ascii="Times New Roman"/>
          <w:b w:val="false"/>
          <w:i w:val="false"/>
          <w:color w:val="000000"/>
          <w:sz w:val="28"/>
        </w:rPr>
        <w:t xml:space="preserve">
      4.10.1.4 Общее передаточное число                        </w:t>
      </w:r>
    </w:p>
    <w:bookmarkEnd w:id="495"/>
    <w:bookmarkStart w:name="z582" w:id="496"/>
    <w:p>
      <w:pPr>
        <w:spacing w:after="0"/>
        <w:ind w:left="0"/>
        <w:jc w:val="both"/>
      </w:pPr>
      <w:r>
        <w:rPr>
          <w:rFonts w:ascii="Times New Roman"/>
          <w:b w:val="false"/>
          <w:i w:val="false"/>
          <w:color w:val="000000"/>
          <w:sz w:val="28"/>
        </w:rPr>
        <w:t>
      4.10.1.5 Чертеж шкалы или других устройств панели приборов.</w:t>
      </w:r>
    </w:p>
    <w:bookmarkEnd w:id="496"/>
    <w:bookmarkStart w:name="z583" w:id="497"/>
    <w:p>
      <w:pPr>
        <w:spacing w:after="0"/>
        <w:ind w:left="0"/>
        <w:jc w:val="both"/>
      </w:pPr>
      <w:r>
        <w:rPr>
          <w:rFonts w:ascii="Times New Roman"/>
          <w:b w:val="false"/>
          <w:i w:val="false"/>
          <w:color w:val="000000"/>
          <w:sz w:val="28"/>
        </w:rPr>
        <w:t>
      4.10.1.6 Краткое описание электрических/электронных устройств</w:t>
      </w:r>
    </w:p>
    <w:bookmarkEnd w:id="497"/>
    <w:bookmarkStart w:name="z584" w:id="498"/>
    <w:p>
      <w:pPr>
        <w:spacing w:after="0"/>
        <w:ind w:left="0"/>
        <w:jc w:val="both"/>
      </w:pPr>
      <w:r>
        <w:rPr>
          <w:rFonts w:ascii="Times New Roman"/>
          <w:b w:val="false"/>
          <w:i w:val="false"/>
          <w:color w:val="000000"/>
          <w:sz w:val="28"/>
        </w:rPr>
        <w:t>
      4.10.2 Тахометр и счетчик времени наработки: имеется/не имеется</w:t>
      </w:r>
    </w:p>
    <w:bookmarkEnd w:id="498"/>
    <w:bookmarkStart w:name="z585" w:id="499"/>
    <w:p>
      <w:pPr>
        <w:spacing w:after="0"/>
        <w:ind w:left="0"/>
        <w:jc w:val="both"/>
      </w:pPr>
      <w:r>
        <w:rPr>
          <w:rFonts w:ascii="Times New Roman"/>
          <w:b w:val="false"/>
          <w:i w:val="false"/>
          <w:color w:val="000000"/>
          <w:sz w:val="28"/>
        </w:rPr>
        <w:t>
      4.11 Блокировка дифференциала: имеется/не имеется</w:t>
      </w:r>
    </w:p>
    <w:bookmarkEnd w:id="499"/>
    <w:bookmarkStart w:name="z586" w:id="500"/>
    <w:p>
      <w:pPr>
        <w:spacing w:after="0"/>
        <w:ind w:left="0"/>
        <w:jc w:val="both"/>
      </w:pPr>
      <w:r>
        <w:rPr>
          <w:rFonts w:ascii="Times New Roman"/>
          <w:b w:val="false"/>
          <w:i w:val="false"/>
          <w:color w:val="000000"/>
          <w:sz w:val="28"/>
        </w:rPr>
        <w:t>
      4.12 Вал (ы) отбора мощности (частота вращения и отношение к частоте вращения двигателя (число, тип, расположение)</w:t>
      </w:r>
    </w:p>
    <w:bookmarkEnd w:id="500"/>
    <w:bookmarkStart w:name="z587" w:id="501"/>
    <w:p>
      <w:pPr>
        <w:spacing w:after="0"/>
        <w:ind w:left="0"/>
        <w:jc w:val="both"/>
      </w:pPr>
      <w:r>
        <w:rPr>
          <w:rFonts w:ascii="Times New Roman"/>
          <w:b w:val="false"/>
          <w:i w:val="false"/>
          <w:color w:val="000000"/>
          <w:sz w:val="28"/>
        </w:rPr>
        <w:t xml:space="preserve">
      4.12.1 Главный (ые) вал (ы) отбора мощности                </w:t>
      </w:r>
    </w:p>
    <w:bookmarkEnd w:id="501"/>
    <w:bookmarkStart w:name="z588" w:id="502"/>
    <w:p>
      <w:pPr>
        <w:spacing w:after="0"/>
        <w:ind w:left="0"/>
        <w:jc w:val="both"/>
      </w:pPr>
      <w:r>
        <w:rPr>
          <w:rFonts w:ascii="Times New Roman"/>
          <w:b w:val="false"/>
          <w:i w:val="false"/>
          <w:color w:val="000000"/>
          <w:sz w:val="28"/>
        </w:rPr>
        <w:t xml:space="preserve">
      4.12.2 Прочие валы отбора мощности                         </w:t>
      </w:r>
    </w:p>
    <w:bookmarkEnd w:id="502"/>
    <w:bookmarkStart w:name="z589" w:id="503"/>
    <w:p>
      <w:pPr>
        <w:spacing w:after="0"/>
        <w:ind w:left="0"/>
        <w:jc w:val="both"/>
      </w:pPr>
      <w:r>
        <w:rPr>
          <w:rFonts w:ascii="Times New Roman"/>
          <w:b w:val="false"/>
          <w:i w:val="false"/>
          <w:color w:val="000000"/>
          <w:sz w:val="28"/>
        </w:rPr>
        <w:t xml:space="preserve">
      4.12.3 Защитное ограждение вала отбора мощности (характеристики, размеры, чертежи, фотографии)                   </w:t>
      </w:r>
    </w:p>
    <w:bookmarkEnd w:id="503"/>
    <w:bookmarkStart w:name="z590" w:id="504"/>
    <w:p>
      <w:pPr>
        <w:spacing w:after="0"/>
        <w:ind w:left="0"/>
        <w:jc w:val="both"/>
      </w:pPr>
      <w:r>
        <w:rPr>
          <w:rFonts w:ascii="Times New Roman"/>
          <w:b w:val="false"/>
          <w:i w:val="false"/>
          <w:color w:val="000000"/>
          <w:sz w:val="28"/>
        </w:rPr>
        <w:t>
      4.13 Защита элементов привода, выступающих деталей и колес (описания, чертежи, схемы, фотографии)</w:t>
      </w:r>
    </w:p>
    <w:bookmarkEnd w:id="504"/>
    <w:bookmarkStart w:name="z591" w:id="505"/>
    <w:p>
      <w:pPr>
        <w:spacing w:after="0"/>
        <w:ind w:left="0"/>
        <w:jc w:val="both"/>
      </w:pPr>
      <w:r>
        <w:rPr>
          <w:rFonts w:ascii="Times New Roman"/>
          <w:b w:val="false"/>
          <w:i w:val="false"/>
          <w:color w:val="000000"/>
          <w:sz w:val="28"/>
        </w:rPr>
        <w:t xml:space="preserve">
      4.13.1 Защита одной поверхности                             </w:t>
      </w:r>
    </w:p>
    <w:bookmarkEnd w:id="505"/>
    <w:bookmarkStart w:name="z592" w:id="506"/>
    <w:p>
      <w:pPr>
        <w:spacing w:after="0"/>
        <w:ind w:left="0"/>
        <w:jc w:val="both"/>
      </w:pPr>
      <w:r>
        <w:rPr>
          <w:rFonts w:ascii="Times New Roman"/>
          <w:b w:val="false"/>
          <w:i w:val="false"/>
          <w:color w:val="000000"/>
          <w:sz w:val="28"/>
        </w:rPr>
        <w:t xml:space="preserve">
      4.13.2 Защита нескольких поверхностей                       </w:t>
      </w:r>
    </w:p>
    <w:bookmarkEnd w:id="506"/>
    <w:bookmarkStart w:name="z593" w:id="507"/>
    <w:p>
      <w:pPr>
        <w:spacing w:after="0"/>
        <w:ind w:left="0"/>
        <w:jc w:val="both"/>
      </w:pPr>
      <w:r>
        <w:rPr>
          <w:rFonts w:ascii="Times New Roman"/>
          <w:b w:val="false"/>
          <w:i w:val="false"/>
          <w:color w:val="000000"/>
          <w:sz w:val="28"/>
        </w:rPr>
        <w:t xml:space="preserve">
      4.13.3 Защита со всех сторон                                </w:t>
      </w:r>
    </w:p>
    <w:bookmarkEnd w:id="507"/>
    <w:bookmarkStart w:name="z594" w:id="508"/>
    <w:p>
      <w:pPr>
        <w:spacing w:after="0"/>
        <w:ind w:left="0"/>
        <w:jc w:val="both"/>
      </w:pPr>
      <w:r>
        <w:rPr>
          <w:rFonts w:ascii="Times New Roman"/>
          <w:b w:val="false"/>
          <w:i w:val="false"/>
          <w:color w:val="000000"/>
          <w:sz w:val="28"/>
        </w:rPr>
        <w:t xml:space="preserve">
      4.14 Краткое описание электрических/электронных элементов (при наличии):                                                         </w:t>
      </w:r>
    </w:p>
    <w:bookmarkEnd w:id="508"/>
    <w:bookmarkStart w:name="z595" w:id="509"/>
    <w:p>
      <w:pPr>
        <w:spacing w:after="0"/>
        <w:ind w:left="0"/>
        <w:jc w:val="both"/>
      </w:pPr>
      <w:r>
        <w:rPr>
          <w:rFonts w:ascii="Times New Roman"/>
          <w:b w:val="false"/>
          <w:i w:val="false"/>
          <w:color w:val="000000"/>
          <w:sz w:val="28"/>
        </w:rPr>
        <w:t>
      5 Оси</w:t>
      </w:r>
    </w:p>
    <w:bookmarkEnd w:id="509"/>
    <w:bookmarkStart w:name="z596" w:id="510"/>
    <w:p>
      <w:pPr>
        <w:spacing w:after="0"/>
        <w:ind w:left="0"/>
        <w:jc w:val="both"/>
      </w:pPr>
      <w:r>
        <w:rPr>
          <w:rFonts w:ascii="Times New Roman"/>
          <w:b w:val="false"/>
          <w:i w:val="false"/>
          <w:color w:val="000000"/>
          <w:sz w:val="28"/>
        </w:rPr>
        <w:t xml:space="preserve">
      5.1. Характеристика каждой оси                               </w:t>
      </w:r>
    </w:p>
    <w:bookmarkEnd w:id="510"/>
    <w:bookmarkStart w:name="z597" w:id="511"/>
    <w:p>
      <w:pPr>
        <w:spacing w:after="0"/>
        <w:ind w:left="0"/>
        <w:jc w:val="both"/>
      </w:pPr>
      <w:r>
        <w:rPr>
          <w:rFonts w:ascii="Times New Roman"/>
          <w:b w:val="false"/>
          <w:i w:val="false"/>
          <w:color w:val="000000"/>
          <w:sz w:val="28"/>
        </w:rPr>
        <w:t xml:space="preserve">
      5.2 Заводская марка (при необходимости)                      </w:t>
      </w:r>
    </w:p>
    <w:bookmarkEnd w:id="511"/>
    <w:bookmarkStart w:name="z598" w:id="512"/>
    <w:p>
      <w:pPr>
        <w:spacing w:after="0"/>
        <w:ind w:left="0"/>
        <w:jc w:val="both"/>
      </w:pPr>
      <w:r>
        <w:rPr>
          <w:rFonts w:ascii="Times New Roman"/>
          <w:b w:val="false"/>
          <w:i w:val="false"/>
          <w:color w:val="000000"/>
          <w:sz w:val="28"/>
        </w:rPr>
        <w:t xml:space="preserve">
      5.3 Тип (при необходимости) </w:t>
      </w:r>
    </w:p>
    <w:bookmarkEnd w:id="512"/>
    <w:bookmarkStart w:name="z599" w:id="513"/>
    <w:p>
      <w:pPr>
        <w:spacing w:after="0"/>
        <w:ind w:left="0"/>
        <w:jc w:val="both"/>
      </w:pPr>
      <w:r>
        <w:rPr>
          <w:rFonts w:ascii="Times New Roman"/>
          <w:b w:val="false"/>
          <w:i w:val="false"/>
          <w:color w:val="000000"/>
          <w:sz w:val="28"/>
        </w:rPr>
        <w:t>
      6 Подвеска (при наличии)</w:t>
      </w:r>
    </w:p>
    <w:bookmarkEnd w:id="513"/>
    <w:bookmarkStart w:name="z600" w:id="514"/>
    <w:p>
      <w:pPr>
        <w:spacing w:after="0"/>
        <w:ind w:left="0"/>
        <w:jc w:val="both"/>
      </w:pPr>
      <w:r>
        <w:rPr>
          <w:rFonts w:ascii="Times New Roman"/>
          <w:b w:val="false"/>
          <w:i w:val="false"/>
          <w:color w:val="000000"/>
          <w:sz w:val="28"/>
        </w:rPr>
        <w:t xml:space="preserve">
      6.1 Возможные комбинации шины-колеса (наименьшие и наибольшие возможные размеры шин и колес, характеристики, давление в шинах, максимальная нагрузка, размеры ободьев и комбинации переднее колесо - заднее колесо) </w:t>
      </w:r>
    </w:p>
    <w:bookmarkEnd w:id="514"/>
    <w:bookmarkStart w:name="z601" w:id="515"/>
    <w:p>
      <w:pPr>
        <w:spacing w:after="0"/>
        <w:ind w:left="0"/>
        <w:jc w:val="both"/>
      </w:pPr>
      <w:r>
        <w:rPr>
          <w:rFonts w:ascii="Times New Roman"/>
          <w:b w:val="false"/>
          <w:i w:val="false"/>
          <w:color w:val="000000"/>
          <w:sz w:val="28"/>
        </w:rPr>
        <w:t xml:space="preserve">
      6.2 Конструкция подвески каждой оси или каждого колеса (при наличии) </w:t>
      </w:r>
    </w:p>
    <w:bookmarkEnd w:id="515"/>
    <w:bookmarkStart w:name="z602" w:id="516"/>
    <w:p>
      <w:pPr>
        <w:spacing w:after="0"/>
        <w:ind w:left="0"/>
        <w:jc w:val="both"/>
      </w:pPr>
      <w:r>
        <w:rPr>
          <w:rFonts w:ascii="Times New Roman"/>
          <w:b w:val="false"/>
          <w:i w:val="false"/>
          <w:color w:val="000000"/>
          <w:sz w:val="28"/>
        </w:rPr>
        <w:t>
      6.2.1 Регулировка уровня: имеется/не имеется/по заказу</w:t>
      </w:r>
    </w:p>
    <w:bookmarkEnd w:id="516"/>
    <w:bookmarkStart w:name="z603" w:id="517"/>
    <w:p>
      <w:pPr>
        <w:spacing w:after="0"/>
        <w:ind w:left="0"/>
        <w:jc w:val="both"/>
      </w:pPr>
      <w:r>
        <w:rPr>
          <w:rFonts w:ascii="Times New Roman"/>
          <w:b w:val="false"/>
          <w:i w:val="false"/>
          <w:color w:val="000000"/>
          <w:sz w:val="28"/>
        </w:rPr>
        <w:t>
      6.2.2 Краткая характеристика электрических/электронных элементов (при, наличии):</w:t>
      </w:r>
    </w:p>
    <w:bookmarkEnd w:id="517"/>
    <w:bookmarkStart w:name="z604" w:id="518"/>
    <w:p>
      <w:pPr>
        <w:spacing w:after="0"/>
        <w:ind w:left="0"/>
        <w:jc w:val="both"/>
      </w:pPr>
      <w:r>
        <w:rPr>
          <w:rFonts w:ascii="Times New Roman"/>
          <w:b w:val="false"/>
          <w:i w:val="false"/>
          <w:color w:val="000000"/>
          <w:sz w:val="28"/>
        </w:rPr>
        <w:t>
      6.3 Прочие устройства (при наличии)</w:t>
      </w:r>
    </w:p>
    <w:bookmarkEnd w:id="518"/>
    <w:bookmarkStart w:name="z605" w:id="519"/>
    <w:p>
      <w:pPr>
        <w:spacing w:after="0"/>
        <w:ind w:left="0"/>
        <w:jc w:val="both"/>
      </w:pPr>
      <w:r>
        <w:rPr>
          <w:rFonts w:ascii="Times New Roman"/>
          <w:b w:val="false"/>
          <w:i w:val="false"/>
          <w:color w:val="000000"/>
          <w:sz w:val="28"/>
        </w:rPr>
        <w:t>
      7 Рулевое управление (схемы)</w:t>
      </w:r>
    </w:p>
    <w:bookmarkEnd w:id="519"/>
    <w:bookmarkStart w:name="z606" w:id="520"/>
    <w:p>
      <w:pPr>
        <w:spacing w:after="0"/>
        <w:ind w:left="0"/>
        <w:jc w:val="both"/>
      </w:pPr>
      <w:r>
        <w:rPr>
          <w:rFonts w:ascii="Times New Roman"/>
          <w:b w:val="false"/>
          <w:i w:val="false"/>
          <w:color w:val="000000"/>
          <w:sz w:val="28"/>
        </w:rPr>
        <w:t>
      7.1 Тип рулевого управления: ручное/с усилителем/с силовым приводом/ с объемным гидроприводом</w:t>
      </w:r>
    </w:p>
    <w:bookmarkEnd w:id="520"/>
    <w:bookmarkStart w:name="z607" w:id="521"/>
    <w:p>
      <w:pPr>
        <w:spacing w:after="0"/>
        <w:ind w:left="0"/>
        <w:jc w:val="both"/>
      </w:pPr>
      <w:r>
        <w:rPr>
          <w:rFonts w:ascii="Times New Roman"/>
          <w:b w:val="false"/>
          <w:i w:val="false"/>
          <w:color w:val="000000"/>
          <w:sz w:val="28"/>
        </w:rPr>
        <w:t>
      7.1.1 Реверсивный пост управления (описание)</w:t>
      </w:r>
    </w:p>
    <w:bookmarkEnd w:id="521"/>
    <w:bookmarkStart w:name="z608" w:id="522"/>
    <w:p>
      <w:pPr>
        <w:spacing w:after="0"/>
        <w:ind w:left="0"/>
        <w:jc w:val="both"/>
      </w:pPr>
      <w:r>
        <w:rPr>
          <w:rFonts w:ascii="Times New Roman"/>
          <w:b w:val="false"/>
          <w:i w:val="false"/>
          <w:color w:val="000000"/>
          <w:sz w:val="28"/>
        </w:rPr>
        <w:t>
      7.2 Привод и управление</w:t>
      </w:r>
    </w:p>
    <w:bookmarkEnd w:id="522"/>
    <w:bookmarkStart w:name="z609" w:id="523"/>
    <w:p>
      <w:pPr>
        <w:spacing w:after="0"/>
        <w:ind w:left="0"/>
        <w:jc w:val="both"/>
      </w:pPr>
      <w:r>
        <w:rPr>
          <w:rFonts w:ascii="Times New Roman"/>
          <w:b w:val="false"/>
          <w:i w:val="false"/>
          <w:color w:val="000000"/>
          <w:sz w:val="28"/>
        </w:rPr>
        <w:t xml:space="preserve">
      7.2.1 Тип рулевого привода (для передних и задних колес, если применяется) </w:t>
      </w:r>
    </w:p>
    <w:bookmarkEnd w:id="523"/>
    <w:bookmarkStart w:name="z610" w:id="524"/>
    <w:p>
      <w:pPr>
        <w:spacing w:after="0"/>
        <w:ind w:left="0"/>
        <w:jc w:val="both"/>
      </w:pPr>
      <w:r>
        <w:rPr>
          <w:rFonts w:ascii="Times New Roman"/>
          <w:b w:val="false"/>
          <w:i w:val="false"/>
          <w:color w:val="000000"/>
          <w:sz w:val="28"/>
        </w:rPr>
        <w:t xml:space="preserve">
      7.2.2 Связь с колесами (также другие типы, кроме механической связи для передних или задних колес) </w:t>
      </w:r>
    </w:p>
    <w:bookmarkEnd w:id="524"/>
    <w:bookmarkStart w:name="z611" w:id="525"/>
    <w:p>
      <w:pPr>
        <w:spacing w:after="0"/>
        <w:ind w:left="0"/>
        <w:jc w:val="both"/>
      </w:pPr>
      <w:r>
        <w:rPr>
          <w:rFonts w:ascii="Times New Roman"/>
          <w:b w:val="false"/>
          <w:i w:val="false"/>
          <w:color w:val="000000"/>
          <w:sz w:val="28"/>
        </w:rPr>
        <w:t xml:space="preserve">
      7.2.2.1 Краткая характеристика электрических/электронных конструктивных элементов (при наличии) </w:t>
      </w:r>
    </w:p>
    <w:bookmarkEnd w:id="525"/>
    <w:bookmarkStart w:name="z612" w:id="526"/>
    <w:p>
      <w:pPr>
        <w:spacing w:after="0"/>
        <w:ind w:left="0"/>
        <w:jc w:val="both"/>
      </w:pPr>
      <w:r>
        <w:rPr>
          <w:rFonts w:ascii="Times New Roman"/>
          <w:b w:val="false"/>
          <w:i w:val="false"/>
          <w:color w:val="000000"/>
          <w:sz w:val="28"/>
        </w:rPr>
        <w:t>
      7.2.3. Метод усиления (при наличии)</w:t>
      </w:r>
    </w:p>
    <w:bookmarkEnd w:id="526"/>
    <w:bookmarkStart w:name="z613" w:id="527"/>
    <w:p>
      <w:pPr>
        <w:spacing w:after="0"/>
        <w:ind w:left="0"/>
        <w:jc w:val="both"/>
      </w:pPr>
      <w:r>
        <w:rPr>
          <w:rFonts w:ascii="Times New Roman"/>
          <w:b w:val="false"/>
          <w:i w:val="false"/>
          <w:color w:val="000000"/>
          <w:sz w:val="28"/>
        </w:rPr>
        <w:t xml:space="preserve">
      7.2.3.1 Принцип действия и функциональная схема, заводская марка и тип </w:t>
      </w:r>
    </w:p>
    <w:bookmarkEnd w:id="527"/>
    <w:bookmarkStart w:name="z614" w:id="528"/>
    <w:p>
      <w:pPr>
        <w:spacing w:after="0"/>
        <w:ind w:left="0"/>
        <w:jc w:val="both"/>
      </w:pPr>
      <w:r>
        <w:rPr>
          <w:rFonts w:ascii="Times New Roman"/>
          <w:b w:val="false"/>
          <w:i w:val="false"/>
          <w:color w:val="000000"/>
          <w:sz w:val="28"/>
        </w:rPr>
        <w:t xml:space="preserve">
      7.2.4 Схема рулевого управления, отображающая положение различных устройств трактора, влияющих на действие рулевого управления                                              </w:t>
      </w:r>
    </w:p>
    <w:bookmarkEnd w:id="528"/>
    <w:bookmarkStart w:name="z615" w:id="529"/>
    <w:p>
      <w:pPr>
        <w:spacing w:after="0"/>
        <w:ind w:left="0"/>
        <w:jc w:val="both"/>
      </w:pPr>
      <w:r>
        <w:rPr>
          <w:rFonts w:ascii="Times New Roman"/>
          <w:b w:val="false"/>
          <w:i w:val="false"/>
          <w:color w:val="000000"/>
          <w:sz w:val="28"/>
        </w:rPr>
        <w:t>
      7.2.5 Схема рулевого управления</w:t>
      </w:r>
    </w:p>
    <w:bookmarkEnd w:id="529"/>
    <w:bookmarkStart w:name="z616" w:id="530"/>
    <w:p>
      <w:pPr>
        <w:spacing w:after="0"/>
        <w:ind w:left="0"/>
        <w:jc w:val="both"/>
      </w:pPr>
      <w:r>
        <w:rPr>
          <w:rFonts w:ascii="Times New Roman"/>
          <w:b w:val="false"/>
          <w:i w:val="false"/>
          <w:color w:val="000000"/>
          <w:sz w:val="28"/>
        </w:rPr>
        <w:t>
      7.2.6 Диапазон регулировки и способ приведения в действие регулировки органа рулевого управления (при наличии)</w:t>
      </w:r>
    </w:p>
    <w:bookmarkEnd w:id="530"/>
    <w:bookmarkStart w:name="z617" w:id="531"/>
    <w:p>
      <w:pPr>
        <w:spacing w:after="0"/>
        <w:ind w:left="0"/>
        <w:jc w:val="both"/>
      </w:pPr>
      <w:r>
        <w:rPr>
          <w:rFonts w:ascii="Times New Roman"/>
          <w:b w:val="false"/>
          <w:i w:val="false"/>
          <w:color w:val="000000"/>
          <w:sz w:val="28"/>
        </w:rPr>
        <w:t>
      7.3 Максимальный угол поворота колес (при необходимости):</w:t>
      </w:r>
    </w:p>
    <w:bookmarkEnd w:id="531"/>
    <w:bookmarkStart w:name="z618" w:id="532"/>
    <w:p>
      <w:pPr>
        <w:spacing w:after="0"/>
        <w:ind w:left="0"/>
        <w:jc w:val="both"/>
      </w:pPr>
      <w:r>
        <w:rPr>
          <w:rFonts w:ascii="Times New Roman"/>
          <w:b w:val="false"/>
          <w:i w:val="false"/>
          <w:color w:val="000000"/>
          <w:sz w:val="28"/>
        </w:rPr>
        <w:t xml:space="preserve">
            7.3.1 Вправо              градусов Количество оборотов рулевого колеса                        </w:t>
      </w:r>
    </w:p>
    <w:bookmarkEnd w:id="532"/>
    <w:bookmarkStart w:name="z619" w:id="533"/>
    <w:p>
      <w:pPr>
        <w:spacing w:after="0"/>
        <w:ind w:left="0"/>
        <w:jc w:val="both"/>
      </w:pPr>
      <w:r>
        <w:rPr>
          <w:rFonts w:ascii="Times New Roman"/>
          <w:b w:val="false"/>
          <w:i w:val="false"/>
          <w:color w:val="000000"/>
          <w:sz w:val="28"/>
        </w:rPr>
        <w:t xml:space="preserve">
            7.3.2 Влево                   градусов Количество оборотов рулевого колеса                                         </w:t>
      </w:r>
    </w:p>
    <w:bookmarkEnd w:id="533"/>
    <w:bookmarkStart w:name="z620" w:id="534"/>
    <w:p>
      <w:pPr>
        <w:spacing w:after="0"/>
        <w:ind w:left="0"/>
        <w:jc w:val="both"/>
      </w:pPr>
      <w:r>
        <w:rPr>
          <w:rFonts w:ascii="Times New Roman"/>
          <w:b w:val="false"/>
          <w:i w:val="false"/>
          <w:color w:val="000000"/>
          <w:sz w:val="28"/>
        </w:rPr>
        <w:t>
      7.4 Минимальный диаметр окружности поворота (без подтормаживания):</w:t>
      </w:r>
    </w:p>
    <w:bookmarkEnd w:id="534"/>
    <w:bookmarkStart w:name="z621" w:id="535"/>
    <w:p>
      <w:pPr>
        <w:spacing w:after="0"/>
        <w:ind w:left="0"/>
        <w:jc w:val="both"/>
      </w:pPr>
      <w:r>
        <w:rPr>
          <w:rFonts w:ascii="Times New Roman"/>
          <w:b w:val="false"/>
          <w:i w:val="false"/>
          <w:color w:val="000000"/>
          <w:sz w:val="28"/>
        </w:rPr>
        <w:t>
      7.4.1. Вправо</w:t>
      </w:r>
    </w:p>
    <w:bookmarkEnd w:id="535"/>
    <w:bookmarkStart w:name="z622" w:id="536"/>
    <w:p>
      <w:pPr>
        <w:spacing w:after="0"/>
        <w:ind w:left="0"/>
        <w:jc w:val="both"/>
      </w:pPr>
      <w:r>
        <w:rPr>
          <w:rFonts w:ascii="Times New Roman"/>
          <w:b w:val="false"/>
          <w:i w:val="false"/>
          <w:color w:val="000000"/>
          <w:sz w:val="28"/>
        </w:rPr>
        <w:t xml:space="preserve">
      7.4.2 Влево </w:t>
      </w:r>
    </w:p>
    <w:bookmarkEnd w:id="536"/>
    <w:bookmarkStart w:name="z623" w:id="537"/>
    <w:p>
      <w:pPr>
        <w:spacing w:after="0"/>
        <w:ind w:left="0"/>
        <w:jc w:val="both"/>
      </w:pPr>
      <w:r>
        <w:rPr>
          <w:rFonts w:ascii="Times New Roman"/>
          <w:b w:val="false"/>
          <w:i w:val="false"/>
          <w:color w:val="000000"/>
          <w:sz w:val="28"/>
        </w:rPr>
        <w:t>
      7.5. Вид регулировки органа рулевого управления (при необходимости)</w:t>
      </w:r>
    </w:p>
    <w:bookmarkEnd w:id="537"/>
    <w:bookmarkStart w:name="z624" w:id="538"/>
    <w:p>
      <w:pPr>
        <w:spacing w:after="0"/>
        <w:ind w:left="0"/>
        <w:jc w:val="both"/>
      </w:pPr>
      <w:r>
        <w:rPr>
          <w:rFonts w:ascii="Times New Roman"/>
          <w:b w:val="false"/>
          <w:i w:val="false"/>
          <w:color w:val="000000"/>
          <w:sz w:val="28"/>
        </w:rPr>
        <w:t xml:space="preserve">
      7.6. Краткая характеристика электрических/электронных элементов (при наличии) </w:t>
      </w:r>
    </w:p>
    <w:bookmarkEnd w:id="538"/>
    <w:bookmarkStart w:name="z625" w:id="539"/>
    <w:p>
      <w:pPr>
        <w:spacing w:after="0"/>
        <w:ind w:left="0"/>
        <w:jc w:val="both"/>
      </w:pPr>
      <w:r>
        <w:rPr>
          <w:rFonts w:ascii="Times New Roman"/>
          <w:b w:val="false"/>
          <w:i w:val="false"/>
          <w:color w:val="000000"/>
          <w:sz w:val="28"/>
        </w:rPr>
        <w:t>
      8 Тормозная система (чертежи и схемы управления)</w:t>
      </w:r>
    </w:p>
    <w:bookmarkEnd w:id="539"/>
    <w:bookmarkStart w:name="z626" w:id="540"/>
    <w:p>
      <w:pPr>
        <w:spacing w:after="0"/>
        <w:ind w:left="0"/>
        <w:jc w:val="both"/>
      </w:pPr>
      <w:r>
        <w:rPr>
          <w:rFonts w:ascii="Times New Roman"/>
          <w:b w:val="false"/>
          <w:i w:val="false"/>
          <w:color w:val="000000"/>
          <w:sz w:val="28"/>
        </w:rPr>
        <w:t xml:space="preserve">
      8.1 Рабочая тормозная система </w:t>
      </w:r>
    </w:p>
    <w:bookmarkEnd w:id="540"/>
    <w:bookmarkStart w:name="z627" w:id="541"/>
    <w:p>
      <w:pPr>
        <w:spacing w:after="0"/>
        <w:ind w:left="0"/>
        <w:jc w:val="both"/>
      </w:pPr>
      <w:r>
        <w:rPr>
          <w:rFonts w:ascii="Times New Roman"/>
          <w:b w:val="false"/>
          <w:i w:val="false"/>
          <w:color w:val="000000"/>
          <w:sz w:val="28"/>
        </w:rPr>
        <w:t xml:space="preserve">
      8.2. Вспомогательная тормозная система (при наличии)           </w:t>
      </w:r>
    </w:p>
    <w:bookmarkEnd w:id="541"/>
    <w:bookmarkStart w:name="z628" w:id="542"/>
    <w:p>
      <w:pPr>
        <w:spacing w:after="0"/>
        <w:ind w:left="0"/>
        <w:jc w:val="both"/>
      </w:pPr>
      <w:r>
        <w:rPr>
          <w:rFonts w:ascii="Times New Roman"/>
          <w:b w:val="false"/>
          <w:i w:val="false"/>
          <w:color w:val="000000"/>
          <w:sz w:val="28"/>
        </w:rPr>
        <w:t xml:space="preserve">
      8.3. Стояночная тормозная система                              </w:t>
      </w:r>
    </w:p>
    <w:bookmarkEnd w:id="542"/>
    <w:bookmarkStart w:name="z629" w:id="543"/>
    <w:p>
      <w:pPr>
        <w:spacing w:after="0"/>
        <w:ind w:left="0"/>
        <w:jc w:val="both"/>
      </w:pPr>
      <w:r>
        <w:rPr>
          <w:rFonts w:ascii="Times New Roman"/>
          <w:b w:val="false"/>
          <w:i w:val="false"/>
          <w:color w:val="000000"/>
          <w:sz w:val="28"/>
        </w:rPr>
        <w:t>
      8.4. Дополнительная (ые) тормозная (ые) система (ы) (в особенности замедлитель)</w:t>
      </w:r>
    </w:p>
    <w:bookmarkEnd w:id="543"/>
    <w:bookmarkStart w:name="z630" w:id="544"/>
    <w:p>
      <w:pPr>
        <w:spacing w:after="0"/>
        <w:ind w:left="0"/>
        <w:jc w:val="both"/>
      </w:pPr>
      <w:r>
        <w:rPr>
          <w:rFonts w:ascii="Times New Roman"/>
          <w:b w:val="false"/>
          <w:i w:val="false"/>
          <w:color w:val="000000"/>
          <w:sz w:val="28"/>
        </w:rPr>
        <w:t>
      8.5 Для тракторов с антиблокировочной системой (АБС) тормозов: описание работы системы (включая электронные детали, при наличии), электронная блок-схема, схемы гидравлической или пневматической цепей</w:t>
      </w:r>
    </w:p>
    <w:bookmarkEnd w:id="544"/>
    <w:bookmarkStart w:name="z631" w:id="545"/>
    <w:p>
      <w:pPr>
        <w:spacing w:after="0"/>
        <w:ind w:left="0"/>
        <w:jc w:val="both"/>
      </w:pPr>
      <w:r>
        <w:rPr>
          <w:rFonts w:ascii="Times New Roman"/>
          <w:b w:val="false"/>
          <w:i w:val="false"/>
          <w:color w:val="000000"/>
          <w:sz w:val="28"/>
        </w:rPr>
        <w:t>
      8.6. Перечень деталей, из которых состоит тормозная система, их обозначение</w:t>
      </w:r>
    </w:p>
    <w:bookmarkEnd w:id="545"/>
    <w:bookmarkStart w:name="z632" w:id="546"/>
    <w:p>
      <w:pPr>
        <w:spacing w:after="0"/>
        <w:ind w:left="0"/>
        <w:jc w:val="both"/>
      </w:pPr>
      <w:r>
        <w:rPr>
          <w:rFonts w:ascii="Times New Roman"/>
          <w:b w:val="false"/>
          <w:i w:val="false"/>
          <w:color w:val="000000"/>
          <w:sz w:val="28"/>
        </w:rPr>
        <w:t>
      8.7. Максимальные допустимые размеры шин на осях с тормозной системой</w:t>
      </w:r>
    </w:p>
    <w:bookmarkEnd w:id="546"/>
    <w:bookmarkStart w:name="z633" w:id="547"/>
    <w:p>
      <w:pPr>
        <w:spacing w:after="0"/>
        <w:ind w:left="0"/>
        <w:jc w:val="both"/>
      </w:pPr>
      <w:r>
        <w:rPr>
          <w:rFonts w:ascii="Times New Roman"/>
          <w:b w:val="false"/>
          <w:i w:val="false"/>
          <w:color w:val="000000"/>
          <w:sz w:val="28"/>
        </w:rPr>
        <w:t xml:space="preserve">
      8.8. Расчет тормозной системы (отношение суммарной тормозной силы к усилию, приложенному к органу управления)                  </w:t>
      </w:r>
    </w:p>
    <w:bookmarkEnd w:id="547"/>
    <w:bookmarkStart w:name="z634" w:id="548"/>
    <w:p>
      <w:pPr>
        <w:spacing w:after="0"/>
        <w:ind w:left="0"/>
        <w:jc w:val="both"/>
      </w:pPr>
      <w:r>
        <w:rPr>
          <w:rFonts w:ascii="Times New Roman"/>
          <w:b w:val="false"/>
          <w:i w:val="false"/>
          <w:color w:val="000000"/>
          <w:sz w:val="28"/>
        </w:rPr>
        <w:t xml:space="preserve">
      8.9. Блокировка левого и правого органов управления тормозом </w:t>
      </w:r>
    </w:p>
    <w:bookmarkEnd w:id="548"/>
    <w:bookmarkStart w:name="z635" w:id="549"/>
    <w:p>
      <w:pPr>
        <w:spacing w:after="0"/>
        <w:ind w:left="0"/>
        <w:jc w:val="both"/>
      </w:pPr>
      <w:r>
        <w:rPr>
          <w:rFonts w:ascii="Times New Roman"/>
          <w:b w:val="false"/>
          <w:i w:val="false"/>
          <w:color w:val="000000"/>
          <w:sz w:val="28"/>
        </w:rPr>
        <w:t>
      8.10 Внешние источники энергии (характеристики, энергоемкость</w:t>
      </w:r>
    </w:p>
    <w:bookmarkEnd w:id="549"/>
    <w:p>
      <w:pPr>
        <w:spacing w:after="0"/>
        <w:ind w:left="0"/>
        <w:jc w:val="both"/>
      </w:pPr>
      <w:r>
        <w:rPr>
          <w:rFonts w:ascii="Times New Roman"/>
          <w:b w:val="false"/>
          <w:i w:val="false"/>
          <w:color w:val="000000"/>
          <w:sz w:val="28"/>
        </w:rPr>
        <w:t xml:space="preserve">
      энергоаккумулятора, максимальное и минимальное давление, манометр и предупредительное устройство падения давления, вакуумный усилитель и компрессор, соблюдение предписаний по сосудам, работающим под давлением)                                                      </w:t>
      </w:r>
    </w:p>
    <w:bookmarkStart w:name="z637" w:id="550"/>
    <w:p>
      <w:pPr>
        <w:spacing w:after="0"/>
        <w:ind w:left="0"/>
        <w:jc w:val="both"/>
      </w:pPr>
      <w:r>
        <w:rPr>
          <w:rFonts w:ascii="Times New Roman"/>
          <w:b w:val="false"/>
          <w:i w:val="false"/>
          <w:color w:val="000000"/>
          <w:sz w:val="28"/>
        </w:rPr>
        <w:t>
      8.11 Тракторы, оборудованные тормозной системой для прицепов</w:t>
      </w:r>
    </w:p>
    <w:bookmarkEnd w:id="550"/>
    <w:bookmarkStart w:name="z638" w:id="551"/>
    <w:p>
      <w:pPr>
        <w:spacing w:after="0"/>
        <w:ind w:left="0"/>
        <w:jc w:val="both"/>
      </w:pPr>
      <w:r>
        <w:rPr>
          <w:rFonts w:ascii="Times New Roman"/>
          <w:b w:val="false"/>
          <w:i w:val="false"/>
          <w:color w:val="000000"/>
          <w:sz w:val="28"/>
        </w:rPr>
        <w:t xml:space="preserve">
      8.11.1 Приведение в действие тормозной системы прицепа (описание, характеристики)                                           </w:t>
      </w:r>
    </w:p>
    <w:bookmarkEnd w:id="551"/>
    <w:bookmarkStart w:name="z639" w:id="552"/>
    <w:p>
      <w:pPr>
        <w:spacing w:after="0"/>
        <w:ind w:left="0"/>
        <w:jc w:val="both"/>
      </w:pPr>
      <w:r>
        <w:rPr>
          <w:rFonts w:ascii="Times New Roman"/>
          <w:b w:val="false"/>
          <w:i w:val="false"/>
          <w:color w:val="000000"/>
          <w:sz w:val="28"/>
        </w:rPr>
        <w:t>
      8.11.2 Соединение с прицепом: механическое/гидравлическое/пневматическое</w:t>
      </w:r>
    </w:p>
    <w:bookmarkEnd w:id="552"/>
    <w:bookmarkStart w:name="z640" w:id="553"/>
    <w:p>
      <w:pPr>
        <w:spacing w:after="0"/>
        <w:ind w:left="0"/>
        <w:jc w:val="both"/>
      </w:pPr>
      <w:r>
        <w:rPr>
          <w:rFonts w:ascii="Times New Roman"/>
          <w:b w:val="false"/>
          <w:i w:val="false"/>
          <w:color w:val="000000"/>
          <w:sz w:val="28"/>
        </w:rPr>
        <w:t xml:space="preserve">
      8.11.3 Подключения, защитные устройства (описание, чертеж, схема)                                                           </w:t>
      </w:r>
    </w:p>
    <w:bookmarkEnd w:id="553"/>
    <w:bookmarkStart w:name="z641" w:id="554"/>
    <w:p>
      <w:pPr>
        <w:spacing w:after="0"/>
        <w:ind w:left="0"/>
        <w:jc w:val="both"/>
      </w:pPr>
      <w:r>
        <w:rPr>
          <w:rFonts w:ascii="Times New Roman"/>
          <w:b w:val="false"/>
          <w:i w:val="false"/>
          <w:color w:val="000000"/>
          <w:sz w:val="28"/>
        </w:rPr>
        <w:t>
      8.11.4 Однопроводной/двухпроводной тормозной привод</w:t>
      </w:r>
    </w:p>
    <w:bookmarkEnd w:id="554"/>
    <w:bookmarkStart w:name="z642" w:id="555"/>
    <w:p>
      <w:pPr>
        <w:spacing w:after="0"/>
        <w:ind w:left="0"/>
        <w:jc w:val="both"/>
      </w:pPr>
      <w:r>
        <w:rPr>
          <w:rFonts w:ascii="Times New Roman"/>
          <w:b w:val="false"/>
          <w:i w:val="false"/>
          <w:color w:val="000000"/>
          <w:sz w:val="28"/>
        </w:rPr>
        <w:t>
      8.11.4.1 Избыточное давление в магистрали (однопроводной привод):                                                     кПа</w:t>
      </w:r>
    </w:p>
    <w:bookmarkEnd w:id="555"/>
    <w:bookmarkStart w:name="z643" w:id="556"/>
    <w:p>
      <w:pPr>
        <w:spacing w:after="0"/>
        <w:ind w:left="0"/>
        <w:jc w:val="both"/>
      </w:pPr>
      <w:r>
        <w:rPr>
          <w:rFonts w:ascii="Times New Roman"/>
          <w:b w:val="false"/>
          <w:i w:val="false"/>
          <w:color w:val="000000"/>
          <w:sz w:val="28"/>
        </w:rPr>
        <w:t>
            8.11.4.2 Избыточное давление в магистрали (двухпроводной привод):          кПа</w:t>
      </w:r>
    </w:p>
    <w:bookmarkEnd w:id="556"/>
    <w:bookmarkStart w:name="z644" w:id="557"/>
    <w:p>
      <w:pPr>
        <w:spacing w:after="0"/>
        <w:ind w:left="0"/>
        <w:jc w:val="both"/>
      </w:pPr>
      <w:r>
        <w:rPr>
          <w:rFonts w:ascii="Times New Roman"/>
          <w:b w:val="false"/>
          <w:i w:val="false"/>
          <w:color w:val="000000"/>
          <w:sz w:val="28"/>
        </w:rPr>
        <w:t>
            9 Обзорность, остекление, стеклоочистители и зеркала заднего вида</w:t>
      </w:r>
    </w:p>
    <w:bookmarkEnd w:id="557"/>
    <w:bookmarkStart w:name="z645" w:id="558"/>
    <w:p>
      <w:pPr>
        <w:spacing w:after="0"/>
        <w:ind w:left="0"/>
        <w:jc w:val="both"/>
      </w:pPr>
      <w:r>
        <w:rPr>
          <w:rFonts w:ascii="Times New Roman"/>
          <w:b w:val="false"/>
          <w:i w:val="false"/>
          <w:color w:val="000000"/>
          <w:sz w:val="28"/>
        </w:rPr>
        <w:t>
            9.1 Обзорность</w:t>
      </w:r>
    </w:p>
    <w:bookmarkEnd w:id="558"/>
    <w:bookmarkStart w:name="z646" w:id="559"/>
    <w:p>
      <w:pPr>
        <w:spacing w:after="0"/>
        <w:ind w:left="0"/>
        <w:jc w:val="both"/>
      </w:pPr>
      <w:r>
        <w:rPr>
          <w:rFonts w:ascii="Times New Roman"/>
          <w:b w:val="false"/>
          <w:i w:val="false"/>
          <w:color w:val="000000"/>
          <w:sz w:val="28"/>
        </w:rPr>
        <w:t>
            9.1.1 Чертежи или фотографии, отображающие положение элементов, которые находятся в зоне переднего обзора</w:t>
      </w:r>
    </w:p>
    <w:bookmarkEnd w:id="559"/>
    <w:bookmarkStart w:name="z647" w:id="560"/>
    <w:p>
      <w:pPr>
        <w:spacing w:after="0"/>
        <w:ind w:left="0"/>
        <w:jc w:val="both"/>
      </w:pPr>
      <w:r>
        <w:rPr>
          <w:rFonts w:ascii="Times New Roman"/>
          <w:b w:val="false"/>
          <w:i w:val="false"/>
          <w:color w:val="000000"/>
          <w:sz w:val="28"/>
        </w:rPr>
        <w:t>
            9.2 Остекление</w:t>
      </w:r>
    </w:p>
    <w:bookmarkEnd w:id="560"/>
    <w:bookmarkStart w:name="z648" w:id="561"/>
    <w:p>
      <w:pPr>
        <w:spacing w:after="0"/>
        <w:ind w:left="0"/>
        <w:jc w:val="both"/>
      </w:pPr>
      <w:r>
        <w:rPr>
          <w:rFonts w:ascii="Times New Roman"/>
          <w:b w:val="false"/>
          <w:i w:val="false"/>
          <w:color w:val="000000"/>
          <w:sz w:val="28"/>
        </w:rPr>
        <w:t xml:space="preserve">
            9.2.1 Положение ветрового стекла относительно контрольной точки сиденья (SIP)                                              </w:t>
      </w:r>
    </w:p>
    <w:bookmarkEnd w:id="561"/>
    <w:bookmarkStart w:name="z649" w:id="562"/>
    <w:p>
      <w:pPr>
        <w:spacing w:after="0"/>
        <w:ind w:left="0"/>
        <w:jc w:val="both"/>
      </w:pPr>
      <w:r>
        <w:rPr>
          <w:rFonts w:ascii="Times New Roman"/>
          <w:b w:val="false"/>
          <w:i w:val="false"/>
          <w:color w:val="000000"/>
          <w:sz w:val="28"/>
        </w:rPr>
        <w:t>
            9.2.2 Ветровое стекло (а)</w:t>
      </w:r>
    </w:p>
    <w:bookmarkEnd w:id="562"/>
    <w:bookmarkStart w:name="z650" w:id="563"/>
    <w:p>
      <w:pPr>
        <w:spacing w:after="0"/>
        <w:ind w:left="0"/>
        <w:jc w:val="both"/>
      </w:pPr>
      <w:r>
        <w:rPr>
          <w:rFonts w:ascii="Times New Roman"/>
          <w:b w:val="false"/>
          <w:i w:val="false"/>
          <w:color w:val="000000"/>
          <w:sz w:val="28"/>
        </w:rPr>
        <w:t xml:space="preserve">
            9.2.2.1 Материал (ы)                                           </w:t>
      </w:r>
    </w:p>
    <w:bookmarkEnd w:id="563"/>
    <w:bookmarkStart w:name="z651" w:id="564"/>
    <w:p>
      <w:pPr>
        <w:spacing w:after="0"/>
        <w:ind w:left="0"/>
        <w:jc w:val="both"/>
      </w:pPr>
      <w:r>
        <w:rPr>
          <w:rFonts w:ascii="Times New Roman"/>
          <w:b w:val="false"/>
          <w:i w:val="false"/>
          <w:color w:val="000000"/>
          <w:sz w:val="28"/>
        </w:rPr>
        <w:t xml:space="preserve">
            9.2.2.2 Способ установки                                       </w:t>
      </w:r>
    </w:p>
    <w:bookmarkEnd w:id="564"/>
    <w:bookmarkStart w:name="z652" w:id="565"/>
    <w:p>
      <w:pPr>
        <w:spacing w:after="0"/>
        <w:ind w:left="0"/>
        <w:jc w:val="both"/>
      </w:pPr>
      <w:r>
        <w:rPr>
          <w:rFonts w:ascii="Times New Roman"/>
          <w:b w:val="false"/>
          <w:i w:val="false"/>
          <w:color w:val="000000"/>
          <w:sz w:val="28"/>
        </w:rPr>
        <w:t>
            9.2.2.3 Угол наклона                                градусов</w:t>
      </w:r>
    </w:p>
    <w:bookmarkEnd w:id="565"/>
    <w:bookmarkStart w:name="z653" w:id="566"/>
    <w:p>
      <w:pPr>
        <w:spacing w:after="0"/>
        <w:ind w:left="0"/>
        <w:jc w:val="both"/>
      </w:pPr>
      <w:r>
        <w:rPr>
          <w:rFonts w:ascii="Times New Roman"/>
          <w:b w:val="false"/>
          <w:i w:val="false"/>
          <w:color w:val="000000"/>
          <w:sz w:val="28"/>
        </w:rPr>
        <w:t xml:space="preserve">
      9.2.2.4 Единый знак обращения продукции на рынке государств-членов (знак официального утверждения)             </w:t>
      </w:r>
    </w:p>
    <w:bookmarkEnd w:id="566"/>
    <w:bookmarkStart w:name="z654" w:id="567"/>
    <w:p>
      <w:pPr>
        <w:spacing w:after="0"/>
        <w:ind w:left="0"/>
        <w:jc w:val="both"/>
      </w:pPr>
      <w:r>
        <w:rPr>
          <w:rFonts w:ascii="Times New Roman"/>
          <w:b w:val="false"/>
          <w:i w:val="false"/>
          <w:color w:val="000000"/>
          <w:sz w:val="28"/>
        </w:rPr>
        <w:t xml:space="preserve">
      9.2.2.5 Дополнительное оборудование ветрового стекла, его расположение и краткая характеристика возможных электрических/электронных элементов                                  </w:t>
      </w:r>
    </w:p>
    <w:bookmarkEnd w:id="567"/>
    <w:bookmarkStart w:name="z655" w:id="568"/>
    <w:p>
      <w:pPr>
        <w:spacing w:after="0"/>
        <w:ind w:left="0"/>
        <w:jc w:val="both"/>
      </w:pPr>
      <w:r>
        <w:rPr>
          <w:rFonts w:ascii="Times New Roman"/>
          <w:b w:val="false"/>
          <w:i w:val="false"/>
          <w:color w:val="000000"/>
          <w:sz w:val="28"/>
        </w:rPr>
        <w:t xml:space="preserve">
      9.2.3 Прочие стекла                                         </w:t>
      </w:r>
    </w:p>
    <w:bookmarkEnd w:id="568"/>
    <w:bookmarkStart w:name="z656" w:id="569"/>
    <w:p>
      <w:pPr>
        <w:spacing w:after="0"/>
        <w:ind w:left="0"/>
        <w:jc w:val="both"/>
      </w:pPr>
      <w:r>
        <w:rPr>
          <w:rFonts w:ascii="Times New Roman"/>
          <w:b w:val="false"/>
          <w:i w:val="false"/>
          <w:color w:val="000000"/>
          <w:sz w:val="28"/>
        </w:rPr>
        <w:t xml:space="preserve">
      9.2.3.1 Расположение                                        </w:t>
      </w:r>
    </w:p>
    <w:bookmarkEnd w:id="569"/>
    <w:bookmarkStart w:name="z657" w:id="570"/>
    <w:p>
      <w:pPr>
        <w:spacing w:after="0"/>
        <w:ind w:left="0"/>
        <w:jc w:val="both"/>
      </w:pPr>
      <w:r>
        <w:rPr>
          <w:rFonts w:ascii="Times New Roman"/>
          <w:b w:val="false"/>
          <w:i w:val="false"/>
          <w:color w:val="000000"/>
          <w:sz w:val="28"/>
        </w:rPr>
        <w:t xml:space="preserve">
      9.2.3.2 Материал (ы)                                          </w:t>
      </w:r>
    </w:p>
    <w:bookmarkEnd w:id="570"/>
    <w:bookmarkStart w:name="z658" w:id="571"/>
    <w:p>
      <w:pPr>
        <w:spacing w:after="0"/>
        <w:ind w:left="0"/>
        <w:jc w:val="both"/>
      </w:pPr>
      <w:r>
        <w:rPr>
          <w:rFonts w:ascii="Times New Roman"/>
          <w:b w:val="false"/>
          <w:i w:val="false"/>
          <w:color w:val="000000"/>
          <w:sz w:val="28"/>
        </w:rPr>
        <w:t xml:space="preserve">
      9.2.3.3 Единый знак обращения продукции на рынке государств-членов (знак официального утверждения)            </w:t>
      </w:r>
    </w:p>
    <w:bookmarkEnd w:id="571"/>
    <w:bookmarkStart w:name="z659" w:id="572"/>
    <w:p>
      <w:pPr>
        <w:spacing w:after="0"/>
        <w:ind w:left="0"/>
        <w:jc w:val="both"/>
      </w:pPr>
      <w:r>
        <w:rPr>
          <w:rFonts w:ascii="Times New Roman"/>
          <w:b w:val="false"/>
          <w:i w:val="false"/>
          <w:color w:val="000000"/>
          <w:sz w:val="28"/>
        </w:rPr>
        <w:t xml:space="preserve">
      9.2.3.4 Краткая характеристика электрических/электронных элементов (при наличии) механизма стеклоподъемников                </w:t>
      </w:r>
    </w:p>
    <w:bookmarkEnd w:id="572"/>
    <w:bookmarkStart w:name="z660" w:id="573"/>
    <w:p>
      <w:pPr>
        <w:spacing w:after="0"/>
        <w:ind w:left="0"/>
        <w:jc w:val="both"/>
      </w:pPr>
      <w:r>
        <w:rPr>
          <w:rFonts w:ascii="Times New Roman"/>
          <w:b w:val="false"/>
          <w:i w:val="false"/>
          <w:color w:val="000000"/>
          <w:sz w:val="28"/>
        </w:rPr>
        <w:t xml:space="preserve">
      9.3 Стеклоочистители: имеются/отсутствуют (характеристика, количество, частота очистки)                                      </w:t>
      </w:r>
    </w:p>
    <w:bookmarkEnd w:id="573"/>
    <w:bookmarkStart w:name="z661" w:id="574"/>
    <w:p>
      <w:pPr>
        <w:spacing w:after="0"/>
        <w:ind w:left="0"/>
        <w:jc w:val="both"/>
      </w:pPr>
      <w:r>
        <w:rPr>
          <w:rFonts w:ascii="Times New Roman"/>
          <w:b w:val="false"/>
          <w:i w:val="false"/>
          <w:color w:val="000000"/>
          <w:sz w:val="28"/>
        </w:rPr>
        <w:t xml:space="preserve">
      9.4 Зеркало (а) заднего вида                              </w:t>
      </w:r>
    </w:p>
    <w:bookmarkEnd w:id="574"/>
    <w:bookmarkStart w:name="z662" w:id="575"/>
    <w:p>
      <w:pPr>
        <w:spacing w:after="0"/>
        <w:ind w:left="0"/>
        <w:jc w:val="both"/>
      </w:pPr>
      <w:r>
        <w:rPr>
          <w:rFonts w:ascii="Times New Roman"/>
          <w:b w:val="false"/>
          <w:i w:val="false"/>
          <w:color w:val="000000"/>
          <w:sz w:val="28"/>
        </w:rPr>
        <w:t xml:space="preserve">
      9.4.1 Класс (ы)                                          </w:t>
      </w:r>
    </w:p>
    <w:bookmarkEnd w:id="575"/>
    <w:bookmarkStart w:name="z663" w:id="576"/>
    <w:p>
      <w:pPr>
        <w:spacing w:after="0"/>
        <w:ind w:left="0"/>
        <w:jc w:val="both"/>
      </w:pPr>
      <w:r>
        <w:rPr>
          <w:rFonts w:ascii="Times New Roman"/>
          <w:b w:val="false"/>
          <w:i w:val="false"/>
          <w:color w:val="000000"/>
          <w:sz w:val="28"/>
        </w:rPr>
        <w:t xml:space="preserve">
      9.4.2 Единый знак обращения продукции на рынке государств-членов (знак официального утверждения)             </w:t>
      </w:r>
    </w:p>
    <w:bookmarkEnd w:id="576"/>
    <w:bookmarkStart w:name="z664" w:id="577"/>
    <w:p>
      <w:pPr>
        <w:spacing w:after="0"/>
        <w:ind w:left="0"/>
        <w:jc w:val="both"/>
      </w:pPr>
      <w:r>
        <w:rPr>
          <w:rFonts w:ascii="Times New Roman"/>
          <w:b w:val="false"/>
          <w:i w:val="false"/>
          <w:color w:val="000000"/>
          <w:sz w:val="28"/>
        </w:rPr>
        <w:t xml:space="preserve">
      9.4.3 Расположение на тракторе (чертежи)                     </w:t>
      </w:r>
    </w:p>
    <w:bookmarkEnd w:id="577"/>
    <w:bookmarkStart w:name="z665" w:id="578"/>
    <w:p>
      <w:pPr>
        <w:spacing w:after="0"/>
        <w:ind w:left="0"/>
        <w:jc w:val="both"/>
      </w:pPr>
      <w:r>
        <w:rPr>
          <w:rFonts w:ascii="Times New Roman"/>
          <w:b w:val="false"/>
          <w:i w:val="false"/>
          <w:color w:val="000000"/>
          <w:sz w:val="28"/>
        </w:rPr>
        <w:t xml:space="preserve">
      9.4.4 Способ установки                                        </w:t>
      </w:r>
    </w:p>
    <w:bookmarkEnd w:id="578"/>
    <w:bookmarkStart w:name="z666" w:id="579"/>
    <w:p>
      <w:pPr>
        <w:spacing w:after="0"/>
        <w:ind w:left="0"/>
        <w:jc w:val="both"/>
      </w:pPr>
      <w:r>
        <w:rPr>
          <w:rFonts w:ascii="Times New Roman"/>
          <w:b w:val="false"/>
          <w:i w:val="false"/>
          <w:color w:val="000000"/>
          <w:sz w:val="28"/>
        </w:rPr>
        <w:t xml:space="preserve">
      9.4.5 Дополнительное оборудование, ухудшающее заднюю обзорность </w:t>
      </w:r>
    </w:p>
    <w:bookmarkEnd w:id="579"/>
    <w:bookmarkStart w:name="z667" w:id="580"/>
    <w:p>
      <w:pPr>
        <w:spacing w:after="0"/>
        <w:ind w:left="0"/>
        <w:jc w:val="both"/>
      </w:pPr>
      <w:r>
        <w:rPr>
          <w:rFonts w:ascii="Times New Roman"/>
          <w:b w:val="false"/>
          <w:i w:val="false"/>
          <w:color w:val="000000"/>
          <w:sz w:val="28"/>
        </w:rPr>
        <w:t xml:space="preserve">
      9.4.6 Краткая характеристика электрических/электронных элементов (при наличии) регулировочного устройства                   </w:t>
      </w:r>
    </w:p>
    <w:bookmarkEnd w:id="580"/>
    <w:bookmarkStart w:name="z668" w:id="581"/>
    <w:p>
      <w:pPr>
        <w:spacing w:after="0"/>
        <w:ind w:left="0"/>
        <w:jc w:val="both"/>
      </w:pPr>
      <w:r>
        <w:rPr>
          <w:rFonts w:ascii="Times New Roman"/>
          <w:b w:val="false"/>
          <w:i w:val="false"/>
          <w:color w:val="000000"/>
          <w:sz w:val="28"/>
        </w:rPr>
        <w:t>
      9.5 Устройства для оттаивания и отпотевания</w:t>
      </w:r>
    </w:p>
    <w:bookmarkEnd w:id="581"/>
    <w:bookmarkStart w:name="z669" w:id="582"/>
    <w:p>
      <w:pPr>
        <w:spacing w:after="0"/>
        <w:ind w:left="0"/>
        <w:jc w:val="both"/>
      </w:pPr>
      <w:r>
        <w:rPr>
          <w:rFonts w:ascii="Times New Roman"/>
          <w:b w:val="false"/>
          <w:i w:val="false"/>
          <w:color w:val="000000"/>
          <w:sz w:val="28"/>
        </w:rPr>
        <w:t xml:space="preserve">
      9.5.1 Техническое описание                                     </w:t>
      </w:r>
    </w:p>
    <w:bookmarkEnd w:id="582"/>
    <w:bookmarkStart w:name="z670" w:id="583"/>
    <w:p>
      <w:pPr>
        <w:spacing w:after="0"/>
        <w:ind w:left="0"/>
        <w:jc w:val="both"/>
      </w:pPr>
      <w:r>
        <w:rPr>
          <w:rFonts w:ascii="Times New Roman"/>
          <w:b w:val="false"/>
          <w:i w:val="false"/>
          <w:color w:val="000000"/>
          <w:sz w:val="28"/>
        </w:rPr>
        <w:t>
      10 Устройство защиты при опрокидывании (ROPS), защита от атмосферных воздействий, сиденья, грузовая платформа, угол поперечной статической устойчивости</w:t>
      </w:r>
    </w:p>
    <w:bookmarkEnd w:id="583"/>
    <w:bookmarkStart w:name="z671" w:id="584"/>
    <w:p>
      <w:pPr>
        <w:spacing w:after="0"/>
        <w:ind w:left="0"/>
        <w:jc w:val="both"/>
      </w:pPr>
      <w:r>
        <w:rPr>
          <w:rFonts w:ascii="Times New Roman"/>
          <w:b w:val="false"/>
          <w:i w:val="false"/>
          <w:color w:val="000000"/>
          <w:sz w:val="28"/>
        </w:rPr>
        <w:t>
      10.1 ROPS (чертеж с указаниями размеров, фотографии (при необходимости) и характеристики)</w:t>
      </w:r>
    </w:p>
    <w:bookmarkEnd w:id="584"/>
    <w:bookmarkStart w:name="z672" w:id="585"/>
    <w:p>
      <w:pPr>
        <w:spacing w:after="0"/>
        <w:ind w:left="0"/>
        <w:jc w:val="both"/>
      </w:pPr>
      <w:r>
        <w:rPr>
          <w:rFonts w:ascii="Times New Roman"/>
          <w:b w:val="false"/>
          <w:i w:val="false"/>
          <w:color w:val="000000"/>
          <w:sz w:val="28"/>
        </w:rPr>
        <w:t>
      10.1.1 Защитный каркас</w:t>
      </w:r>
    </w:p>
    <w:bookmarkEnd w:id="585"/>
    <w:bookmarkStart w:name="z673" w:id="586"/>
    <w:p>
      <w:pPr>
        <w:spacing w:after="0"/>
        <w:ind w:left="0"/>
        <w:jc w:val="both"/>
      </w:pPr>
      <w:r>
        <w:rPr>
          <w:rFonts w:ascii="Times New Roman"/>
          <w:b w:val="false"/>
          <w:i w:val="false"/>
          <w:color w:val="000000"/>
          <w:sz w:val="28"/>
        </w:rPr>
        <w:t>
      10.1.1.0 Имеется/не имеется</w:t>
      </w:r>
    </w:p>
    <w:bookmarkEnd w:id="586"/>
    <w:bookmarkStart w:name="z674" w:id="587"/>
    <w:p>
      <w:pPr>
        <w:spacing w:after="0"/>
        <w:ind w:left="0"/>
        <w:jc w:val="both"/>
      </w:pPr>
      <w:r>
        <w:rPr>
          <w:rFonts w:ascii="Times New Roman"/>
          <w:b w:val="false"/>
          <w:i w:val="false"/>
          <w:color w:val="000000"/>
          <w:sz w:val="28"/>
        </w:rPr>
        <w:t xml:space="preserve">
      10.1.1.1 Заводская (ие) марка (и)                              </w:t>
      </w:r>
    </w:p>
    <w:bookmarkEnd w:id="587"/>
    <w:bookmarkStart w:name="z675" w:id="588"/>
    <w:p>
      <w:pPr>
        <w:spacing w:after="0"/>
        <w:ind w:left="0"/>
        <w:jc w:val="both"/>
      </w:pPr>
      <w:r>
        <w:rPr>
          <w:rFonts w:ascii="Times New Roman"/>
          <w:b w:val="false"/>
          <w:i w:val="false"/>
          <w:color w:val="000000"/>
          <w:sz w:val="28"/>
        </w:rPr>
        <w:t xml:space="preserve">
      10.1.1.2 Единый знак обращения продукции на рынке государств-членов (знак официального утверждения)            </w:t>
      </w:r>
    </w:p>
    <w:bookmarkEnd w:id="588"/>
    <w:bookmarkStart w:name="z676" w:id="589"/>
    <w:p>
      <w:pPr>
        <w:spacing w:after="0"/>
        <w:ind w:left="0"/>
        <w:jc w:val="both"/>
      </w:pPr>
      <w:r>
        <w:rPr>
          <w:rFonts w:ascii="Times New Roman"/>
          <w:b w:val="false"/>
          <w:i w:val="false"/>
          <w:color w:val="000000"/>
          <w:sz w:val="28"/>
        </w:rPr>
        <w:t xml:space="preserve">
      10.1.1.3 Внутренние и внешние размеры                         </w:t>
      </w:r>
    </w:p>
    <w:bookmarkEnd w:id="589"/>
    <w:bookmarkStart w:name="z677" w:id="590"/>
    <w:p>
      <w:pPr>
        <w:spacing w:after="0"/>
        <w:ind w:left="0"/>
        <w:jc w:val="both"/>
      </w:pPr>
      <w:r>
        <w:rPr>
          <w:rFonts w:ascii="Times New Roman"/>
          <w:b w:val="false"/>
          <w:i w:val="false"/>
          <w:color w:val="000000"/>
          <w:sz w:val="28"/>
        </w:rPr>
        <w:t xml:space="preserve">
      10.1.1.4 Материалы и конструкция                              </w:t>
      </w:r>
    </w:p>
    <w:bookmarkEnd w:id="590"/>
    <w:bookmarkStart w:name="z678" w:id="591"/>
    <w:p>
      <w:pPr>
        <w:spacing w:after="0"/>
        <w:ind w:left="0"/>
        <w:jc w:val="both"/>
      </w:pPr>
      <w:r>
        <w:rPr>
          <w:rFonts w:ascii="Times New Roman"/>
          <w:b w:val="false"/>
          <w:i w:val="false"/>
          <w:color w:val="000000"/>
          <w:sz w:val="28"/>
        </w:rPr>
        <w:t>
      10.1.2 Кабина оператора</w:t>
      </w:r>
    </w:p>
    <w:bookmarkEnd w:id="591"/>
    <w:bookmarkStart w:name="z679" w:id="592"/>
    <w:p>
      <w:pPr>
        <w:spacing w:after="0"/>
        <w:ind w:left="0"/>
        <w:jc w:val="both"/>
      </w:pPr>
      <w:r>
        <w:rPr>
          <w:rFonts w:ascii="Times New Roman"/>
          <w:b w:val="false"/>
          <w:i w:val="false"/>
          <w:color w:val="000000"/>
          <w:sz w:val="28"/>
        </w:rPr>
        <w:t>
      10.1.2.0 Имеется/не имеется</w:t>
      </w:r>
    </w:p>
    <w:bookmarkEnd w:id="592"/>
    <w:bookmarkStart w:name="z680" w:id="593"/>
    <w:p>
      <w:pPr>
        <w:spacing w:after="0"/>
        <w:ind w:left="0"/>
        <w:jc w:val="both"/>
      </w:pPr>
      <w:r>
        <w:rPr>
          <w:rFonts w:ascii="Times New Roman"/>
          <w:b w:val="false"/>
          <w:i w:val="false"/>
          <w:color w:val="000000"/>
          <w:sz w:val="28"/>
        </w:rPr>
        <w:t xml:space="preserve">
      10.1.2.1 Заводская (ие) марка (и)                            </w:t>
      </w:r>
    </w:p>
    <w:bookmarkEnd w:id="593"/>
    <w:bookmarkStart w:name="z681" w:id="594"/>
    <w:p>
      <w:pPr>
        <w:spacing w:after="0"/>
        <w:ind w:left="0"/>
        <w:jc w:val="both"/>
      </w:pPr>
      <w:r>
        <w:rPr>
          <w:rFonts w:ascii="Times New Roman"/>
          <w:b w:val="false"/>
          <w:i w:val="false"/>
          <w:color w:val="000000"/>
          <w:sz w:val="28"/>
        </w:rPr>
        <w:t xml:space="preserve">
      10.1.2.2 Единый знак обращения продукции на рынке государств-членов (знак официального утверждения)           </w:t>
      </w:r>
    </w:p>
    <w:bookmarkEnd w:id="594"/>
    <w:bookmarkStart w:name="z682" w:id="595"/>
    <w:p>
      <w:pPr>
        <w:spacing w:after="0"/>
        <w:ind w:left="0"/>
        <w:jc w:val="both"/>
      </w:pPr>
      <w:r>
        <w:rPr>
          <w:rFonts w:ascii="Times New Roman"/>
          <w:b w:val="false"/>
          <w:i w:val="false"/>
          <w:color w:val="000000"/>
          <w:sz w:val="28"/>
        </w:rPr>
        <w:t>
      10.1.2.3 Двери (количество, размеры, направление открытия, замки и шарниры)</w:t>
      </w:r>
    </w:p>
    <w:bookmarkEnd w:id="595"/>
    <w:bookmarkStart w:name="z683" w:id="596"/>
    <w:p>
      <w:pPr>
        <w:spacing w:after="0"/>
        <w:ind w:left="0"/>
        <w:jc w:val="both"/>
      </w:pPr>
      <w:r>
        <w:rPr>
          <w:rFonts w:ascii="Times New Roman"/>
          <w:b w:val="false"/>
          <w:i w:val="false"/>
          <w:color w:val="000000"/>
          <w:sz w:val="28"/>
        </w:rPr>
        <w:t>
      10.1.2.4.Окна и аварийные выходы (количество, размеры, расположение)</w:t>
      </w:r>
    </w:p>
    <w:bookmarkEnd w:id="596"/>
    <w:bookmarkStart w:name="z684" w:id="597"/>
    <w:p>
      <w:pPr>
        <w:spacing w:after="0"/>
        <w:ind w:left="0"/>
        <w:jc w:val="both"/>
      </w:pPr>
      <w:r>
        <w:rPr>
          <w:rFonts w:ascii="Times New Roman"/>
          <w:b w:val="false"/>
          <w:i w:val="false"/>
          <w:color w:val="000000"/>
          <w:sz w:val="28"/>
        </w:rPr>
        <w:t>
      10.1.2.5 Прочие устройства защиты от атмосферных воздействий (характеристика):</w:t>
      </w:r>
    </w:p>
    <w:bookmarkEnd w:id="597"/>
    <w:bookmarkStart w:name="z685" w:id="598"/>
    <w:p>
      <w:pPr>
        <w:spacing w:after="0"/>
        <w:ind w:left="0"/>
        <w:jc w:val="both"/>
      </w:pPr>
      <w:r>
        <w:rPr>
          <w:rFonts w:ascii="Times New Roman"/>
          <w:b w:val="false"/>
          <w:i w:val="false"/>
          <w:color w:val="000000"/>
          <w:sz w:val="28"/>
        </w:rPr>
        <w:t xml:space="preserve">
      10.1.2.6 Внутренние и внешние размеры                  </w:t>
      </w:r>
    </w:p>
    <w:bookmarkEnd w:id="598"/>
    <w:bookmarkStart w:name="z686" w:id="599"/>
    <w:p>
      <w:pPr>
        <w:spacing w:after="0"/>
        <w:ind w:left="0"/>
        <w:jc w:val="both"/>
      </w:pPr>
      <w:r>
        <w:rPr>
          <w:rFonts w:ascii="Times New Roman"/>
          <w:b w:val="false"/>
          <w:i w:val="false"/>
          <w:color w:val="000000"/>
          <w:sz w:val="28"/>
        </w:rPr>
        <w:t>
      10.1.3 Дуга безопасности: спереди/сзади, откидывается/не откидывается</w:t>
      </w:r>
    </w:p>
    <w:bookmarkEnd w:id="599"/>
    <w:bookmarkStart w:name="z687" w:id="600"/>
    <w:p>
      <w:pPr>
        <w:spacing w:after="0"/>
        <w:ind w:left="0"/>
        <w:jc w:val="both"/>
      </w:pPr>
      <w:r>
        <w:rPr>
          <w:rFonts w:ascii="Times New Roman"/>
          <w:b w:val="false"/>
          <w:i w:val="false"/>
          <w:color w:val="000000"/>
          <w:sz w:val="28"/>
        </w:rPr>
        <w:t>
      10.1.3.0. Имеется/не имеется</w:t>
      </w:r>
    </w:p>
    <w:bookmarkEnd w:id="600"/>
    <w:bookmarkStart w:name="z688" w:id="601"/>
    <w:p>
      <w:pPr>
        <w:spacing w:after="0"/>
        <w:ind w:left="0"/>
        <w:jc w:val="both"/>
      </w:pPr>
      <w:r>
        <w:rPr>
          <w:rFonts w:ascii="Times New Roman"/>
          <w:b w:val="false"/>
          <w:i w:val="false"/>
          <w:color w:val="000000"/>
          <w:sz w:val="28"/>
        </w:rPr>
        <w:t xml:space="preserve">
      10.1.3.1 Характеристики (размещение, крепление и др.)          </w:t>
      </w:r>
    </w:p>
    <w:bookmarkEnd w:id="601"/>
    <w:bookmarkStart w:name="z689" w:id="602"/>
    <w:p>
      <w:pPr>
        <w:spacing w:after="0"/>
        <w:ind w:left="0"/>
        <w:jc w:val="both"/>
      </w:pPr>
      <w:r>
        <w:rPr>
          <w:rFonts w:ascii="Times New Roman"/>
          <w:b w:val="false"/>
          <w:i w:val="false"/>
          <w:color w:val="000000"/>
          <w:sz w:val="28"/>
        </w:rPr>
        <w:t xml:space="preserve">
      10.1.3.2 Заводская марка (или торговое наименование)           </w:t>
      </w:r>
    </w:p>
    <w:bookmarkEnd w:id="602"/>
    <w:bookmarkStart w:name="z690" w:id="603"/>
    <w:p>
      <w:pPr>
        <w:spacing w:after="0"/>
        <w:ind w:left="0"/>
        <w:jc w:val="both"/>
      </w:pPr>
      <w:r>
        <w:rPr>
          <w:rFonts w:ascii="Times New Roman"/>
          <w:b w:val="false"/>
          <w:i w:val="false"/>
          <w:color w:val="000000"/>
          <w:sz w:val="28"/>
        </w:rPr>
        <w:t xml:space="preserve">
      10.1.3.3 Единый знак обращения продукции на рынке государств-членов (знак официального утверждения)             </w:t>
      </w:r>
    </w:p>
    <w:bookmarkEnd w:id="603"/>
    <w:bookmarkStart w:name="z691" w:id="604"/>
    <w:p>
      <w:pPr>
        <w:spacing w:after="0"/>
        <w:ind w:left="0"/>
        <w:jc w:val="both"/>
      </w:pPr>
      <w:r>
        <w:rPr>
          <w:rFonts w:ascii="Times New Roman"/>
          <w:b w:val="false"/>
          <w:i w:val="false"/>
          <w:color w:val="000000"/>
          <w:sz w:val="28"/>
        </w:rPr>
        <w:t xml:space="preserve">
      10.1.3.4 Размеры                                               </w:t>
      </w:r>
    </w:p>
    <w:bookmarkEnd w:id="604"/>
    <w:bookmarkStart w:name="z692" w:id="605"/>
    <w:p>
      <w:pPr>
        <w:spacing w:after="0"/>
        <w:ind w:left="0"/>
        <w:jc w:val="both"/>
      </w:pPr>
      <w:r>
        <w:rPr>
          <w:rFonts w:ascii="Times New Roman"/>
          <w:b w:val="false"/>
          <w:i w:val="false"/>
          <w:color w:val="000000"/>
          <w:sz w:val="28"/>
        </w:rPr>
        <w:t xml:space="preserve">
      10.1.3.5 Материалы и конструкция                              </w:t>
      </w:r>
    </w:p>
    <w:bookmarkEnd w:id="605"/>
    <w:bookmarkStart w:name="z693" w:id="606"/>
    <w:p>
      <w:pPr>
        <w:spacing w:after="0"/>
        <w:ind w:left="0"/>
        <w:jc w:val="both"/>
      </w:pPr>
      <w:r>
        <w:rPr>
          <w:rFonts w:ascii="Times New Roman"/>
          <w:b w:val="false"/>
          <w:i w:val="false"/>
          <w:color w:val="000000"/>
          <w:sz w:val="28"/>
        </w:rPr>
        <w:t xml:space="preserve">
      10.2 Рабочее пространство и доступ к рабочему месту оператора (описание, характеристики, чертежи и размеры)                      </w:t>
      </w:r>
    </w:p>
    <w:bookmarkEnd w:id="606"/>
    <w:bookmarkStart w:name="z694" w:id="607"/>
    <w:p>
      <w:pPr>
        <w:spacing w:after="0"/>
        <w:ind w:left="0"/>
        <w:jc w:val="both"/>
      </w:pPr>
      <w:r>
        <w:rPr>
          <w:rFonts w:ascii="Times New Roman"/>
          <w:b w:val="false"/>
          <w:i w:val="false"/>
          <w:color w:val="000000"/>
          <w:sz w:val="28"/>
        </w:rPr>
        <w:t xml:space="preserve">
      10.3 Сиденья и подножки                                       </w:t>
      </w:r>
    </w:p>
    <w:bookmarkEnd w:id="607"/>
    <w:bookmarkStart w:name="z695" w:id="608"/>
    <w:p>
      <w:pPr>
        <w:spacing w:after="0"/>
        <w:ind w:left="0"/>
        <w:jc w:val="both"/>
      </w:pPr>
      <w:r>
        <w:rPr>
          <w:rFonts w:ascii="Times New Roman"/>
          <w:b w:val="false"/>
          <w:i w:val="false"/>
          <w:color w:val="000000"/>
          <w:sz w:val="28"/>
        </w:rPr>
        <w:t xml:space="preserve">
      10.3.1 Сиденье (я) оператора (чертежи, фотографии, описание) </w:t>
      </w:r>
    </w:p>
    <w:bookmarkEnd w:id="608"/>
    <w:bookmarkStart w:name="z696" w:id="609"/>
    <w:p>
      <w:pPr>
        <w:spacing w:after="0"/>
        <w:ind w:left="0"/>
        <w:jc w:val="both"/>
      </w:pPr>
      <w:r>
        <w:rPr>
          <w:rFonts w:ascii="Times New Roman"/>
          <w:b w:val="false"/>
          <w:i w:val="false"/>
          <w:color w:val="000000"/>
          <w:sz w:val="28"/>
        </w:rPr>
        <w:t xml:space="preserve">
      10.3.1.1 Заводская или торговая марка                        </w:t>
      </w:r>
    </w:p>
    <w:bookmarkEnd w:id="609"/>
    <w:bookmarkStart w:name="z697" w:id="610"/>
    <w:p>
      <w:pPr>
        <w:spacing w:after="0"/>
        <w:ind w:left="0"/>
        <w:jc w:val="both"/>
      </w:pPr>
      <w:r>
        <w:rPr>
          <w:rFonts w:ascii="Times New Roman"/>
          <w:b w:val="false"/>
          <w:i w:val="false"/>
          <w:color w:val="000000"/>
          <w:sz w:val="28"/>
        </w:rPr>
        <w:t xml:space="preserve">
      10.3.1.2 Единый знак обращения продукции на рынке государств-членов (знак официального утверждения)            </w:t>
      </w:r>
    </w:p>
    <w:bookmarkEnd w:id="610"/>
    <w:bookmarkStart w:name="z698" w:id="611"/>
    <w:p>
      <w:pPr>
        <w:spacing w:after="0"/>
        <w:ind w:left="0"/>
        <w:jc w:val="both"/>
      </w:pPr>
      <w:r>
        <w:rPr>
          <w:rFonts w:ascii="Times New Roman"/>
          <w:b w:val="false"/>
          <w:i w:val="false"/>
          <w:color w:val="000000"/>
          <w:sz w:val="28"/>
        </w:rPr>
        <w:t xml:space="preserve">
      10.3.1.3 Категория типа сиденья                              </w:t>
      </w:r>
    </w:p>
    <w:bookmarkEnd w:id="611"/>
    <w:bookmarkStart w:name="z699" w:id="612"/>
    <w:p>
      <w:pPr>
        <w:spacing w:after="0"/>
        <w:ind w:left="0"/>
        <w:jc w:val="both"/>
      </w:pPr>
      <w:r>
        <w:rPr>
          <w:rFonts w:ascii="Times New Roman"/>
          <w:b w:val="false"/>
          <w:i w:val="false"/>
          <w:color w:val="000000"/>
          <w:sz w:val="28"/>
        </w:rPr>
        <w:t xml:space="preserve">
      10.3.1.4 Расположение и основные характеристики              </w:t>
      </w:r>
    </w:p>
    <w:bookmarkEnd w:id="612"/>
    <w:bookmarkStart w:name="z700" w:id="613"/>
    <w:p>
      <w:pPr>
        <w:spacing w:after="0"/>
        <w:ind w:left="0"/>
        <w:jc w:val="both"/>
      </w:pPr>
      <w:r>
        <w:rPr>
          <w:rFonts w:ascii="Times New Roman"/>
          <w:b w:val="false"/>
          <w:i w:val="false"/>
          <w:color w:val="000000"/>
          <w:sz w:val="28"/>
        </w:rPr>
        <w:t xml:space="preserve">
      10.3.1.5 Система регулирования                                </w:t>
      </w:r>
    </w:p>
    <w:bookmarkEnd w:id="613"/>
    <w:bookmarkStart w:name="z701" w:id="614"/>
    <w:p>
      <w:pPr>
        <w:spacing w:after="0"/>
        <w:ind w:left="0"/>
        <w:jc w:val="both"/>
      </w:pPr>
      <w:r>
        <w:rPr>
          <w:rFonts w:ascii="Times New Roman"/>
          <w:b w:val="false"/>
          <w:i w:val="false"/>
          <w:color w:val="000000"/>
          <w:sz w:val="28"/>
        </w:rPr>
        <w:t xml:space="preserve">
      10.3.1.6 Диапазон регулирования и блокировки                  </w:t>
      </w:r>
    </w:p>
    <w:bookmarkEnd w:id="614"/>
    <w:bookmarkStart w:name="z702" w:id="615"/>
    <w:p>
      <w:pPr>
        <w:spacing w:after="0"/>
        <w:ind w:left="0"/>
        <w:jc w:val="both"/>
      </w:pPr>
      <w:r>
        <w:rPr>
          <w:rFonts w:ascii="Times New Roman"/>
          <w:b w:val="false"/>
          <w:i w:val="false"/>
          <w:color w:val="000000"/>
          <w:sz w:val="28"/>
        </w:rPr>
        <w:t xml:space="preserve">
      10.3.2 Пассажирские сиденья (количество, размеры, расположение и характеристики)                                                   </w:t>
      </w:r>
    </w:p>
    <w:bookmarkEnd w:id="615"/>
    <w:bookmarkStart w:name="z703" w:id="616"/>
    <w:p>
      <w:pPr>
        <w:spacing w:after="0"/>
        <w:ind w:left="0"/>
        <w:jc w:val="both"/>
      </w:pPr>
      <w:r>
        <w:rPr>
          <w:rFonts w:ascii="Times New Roman"/>
          <w:b w:val="false"/>
          <w:i w:val="false"/>
          <w:color w:val="000000"/>
          <w:sz w:val="28"/>
        </w:rPr>
        <w:t xml:space="preserve">
      10.3.3 Подножки (количество, размеры, расположение)           </w:t>
      </w:r>
    </w:p>
    <w:bookmarkEnd w:id="616"/>
    <w:bookmarkStart w:name="z704" w:id="617"/>
    <w:p>
      <w:pPr>
        <w:spacing w:after="0"/>
        <w:ind w:left="0"/>
        <w:jc w:val="both"/>
      </w:pPr>
      <w:r>
        <w:rPr>
          <w:rFonts w:ascii="Times New Roman"/>
          <w:b w:val="false"/>
          <w:i w:val="false"/>
          <w:color w:val="000000"/>
          <w:sz w:val="28"/>
        </w:rPr>
        <w:t xml:space="preserve">
      10.4 Грузовая платформа                                       </w:t>
      </w:r>
    </w:p>
    <w:bookmarkEnd w:id="617"/>
    <w:bookmarkStart w:name="z705" w:id="618"/>
    <w:p>
      <w:pPr>
        <w:spacing w:after="0"/>
        <w:ind w:left="0"/>
        <w:jc w:val="both"/>
      </w:pPr>
      <w:r>
        <w:rPr>
          <w:rFonts w:ascii="Times New Roman"/>
          <w:b w:val="false"/>
          <w:i w:val="false"/>
          <w:color w:val="000000"/>
          <w:sz w:val="28"/>
        </w:rPr>
        <w:t>
            10.4.1 Размеры                                             мм</w:t>
      </w:r>
    </w:p>
    <w:bookmarkEnd w:id="618"/>
    <w:bookmarkStart w:name="z706" w:id="619"/>
    <w:p>
      <w:pPr>
        <w:spacing w:after="0"/>
        <w:ind w:left="0"/>
        <w:jc w:val="both"/>
      </w:pPr>
      <w:r>
        <w:rPr>
          <w:rFonts w:ascii="Times New Roman"/>
          <w:b w:val="false"/>
          <w:i w:val="false"/>
          <w:color w:val="000000"/>
          <w:sz w:val="28"/>
        </w:rPr>
        <w:t xml:space="preserve">
            10.4.2 Расположение                                            </w:t>
      </w:r>
    </w:p>
    <w:bookmarkEnd w:id="619"/>
    <w:bookmarkStart w:name="z707" w:id="620"/>
    <w:p>
      <w:pPr>
        <w:spacing w:after="0"/>
        <w:ind w:left="0"/>
        <w:jc w:val="both"/>
      </w:pPr>
      <w:r>
        <w:rPr>
          <w:rFonts w:ascii="Times New Roman"/>
          <w:b w:val="false"/>
          <w:i w:val="false"/>
          <w:color w:val="000000"/>
          <w:sz w:val="28"/>
        </w:rPr>
        <w:t>
            10.4.3 Технически допустимая нагрузка                       кг</w:t>
      </w:r>
    </w:p>
    <w:bookmarkEnd w:id="620"/>
    <w:bookmarkStart w:name="z708" w:id="621"/>
    <w:p>
      <w:pPr>
        <w:spacing w:after="0"/>
        <w:ind w:left="0"/>
        <w:jc w:val="both"/>
      </w:pPr>
      <w:r>
        <w:rPr>
          <w:rFonts w:ascii="Times New Roman"/>
          <w:b w:val="false"/>
          <w:i w:val="false"/>
          <w:color w:val="000000"/>
          <w:sz w:val="28"/>
        </w:rPr>
        <w:t>
            10.4.4 Распределение нагрузки на оси                        кг</w:t>
      </w:r>
    </w:p>
    <w:bookmarkEnd w:id="621"/>
    <w:bookmarkStart w:name="z709" w:id="622"/>
    <w:p>
      <w:pPr>
        <w:spacing w:after="0"/>
        <w:ind w:left="0"/>
        <w:jc w:val="both"/>
      </w:pPr>
      <w:r>
        <w:rPr>
          <w:rFonts w:ascii="Times New Roman"/>
          <w:b w:val="false"/>
          <w:i w:val="false"/>
          <w:color w:val="000000"/>
          <w:sz w:val="28"/>
        </w:rPr>
        <w:t xml:space="preserve">
            10.5 Защита от радиопомех                                    </w:t>
      </w:r>
    </w:p>
    <w:bookmarkEnd w:id="622"/>
    <w:bookmarkStart w:name="z710" w:id="623"/>
    <w:p>
      <w:pPr>
        <w:spacing w:after="0"/>
        <w:ind w:left="0"/>
        <w:jc w:val="both"/>
      </w:pPr>
      <w:r>
        <w:rPr>
          <w:rFonts w:ascii="Times New Roman"/>
          <w:b w:val="false"/>
          <w:i w:val="false"/>
          <w:color w:val="000000"/>
          <w:sz w:val="28"/>
        </w:rPr>
        <w:t>
            10.5.1 Характеристики, чертежи (или фотографии) и материал корпуса моторного отделения, а также граничащей с ним детали салона</w:t>
      </w:r>
    </w:p>
    <w:bookmarkEnd w:id="623"/>
    <w:bookmarkStart w:name="z711" w:id="624"/>
    <w:p>
      <w:pPr>
        <w:spacing w:after="0"/>
        <w:ind w:left="0"/>
        <w:jc w:val="both"/>
      </w:pPr>
      <w:r>
        <w:rPr>
          <w:rFonts w:ascii="Times New Roman"/>
          <w:b w:val="false"/>
          <w:i w:val="false"/>
          <w:color w:val="000000"/>
          <w:sz w:val="28"/>
        </w:rPr>
        <w:t xml:space="preserve">
            10.5.2 Чертежи или фотографии, отображающие расположение металлических узлов в моторном отделении (например, устройство обогрева, запасное колесо, воздушный фильтр, рулевое управление и др.)                                                          </w:t>
      </w:r>
    </w:p>
    <w:bookmarkEnd w:id="624"/>
    <w:bookmarkStart w:name="z712" w:id="625"/>
    <w:p>
      <w:pPr>
        <w:spacing w:after="0"/>
        <w:ind w:left="0"/>
        <w:jc w:val="both"/>
      </w:pPr>
      <w:r>
        <w:rPr>
          <w:rFonts w:ascii="Times New Roman"/>
          <w:b w:val="false"/>
          <w:i w:val="false"/>
          <w:color w:val="000000"/>
          <w:sz w:val="28"/>
        </w:rPr>
        <w:t xml:space="preserve">
            10.5.3 Схема и чертеж устройства подавления радиопомех         </w:t>
      </w:r>
    </w:p>
    <w:bookmarkEnd w:id="625"/>
    <w:bookmarkStart w:name="z713" w:id="626"/>
    <w:p>
      <w:pPr>
        <w:spacing w:after="0"/>
        <w:ind w:left="0"/>
        <w:jc w:val="both"/>
      </w:pPr>
      <w:r>
        <w:rPr>
          <w:rFonts w:ascii="Times New Roman"/>
          <w:b w:val="false"/>
          <w:i w:val="false"/>
          <w:color w:val="000000"/>
          <w:sz w:val="28"/>
        </w:rPr>
        <w:t>
            10.5.4 Сведения о номинальном значении сопротивления постоянного тока, а для проводов высокого напряжения системы зажигания - сведения о номинальном значении сопротивления на метр длины</w:t>
      </w:r>
    </w:p>
    <w:bookmarkEnd w:id="626"/>
    <w:bookmarkStart w:name="z714" w:id="627"/>
    <w:p>
      <w:pPr>
        <w:spacing w:after="0"/>
        <w:ind w:left="0"/>
        <w:jc w:val="both"/>
      </w:pPr>
      <w:r>
        <w:rPr>
          <w:rFonts w:ascii="Times New Roman"/>
          <w:b w:val="false"/>
          <w:i w:val="false"/>
          <w:color w:val="000000"/>
          <w:sz w:val="28"/>
        </w:rPr>
        <w:t>
            10.6 Угол поперечной статической устойчивости         градусов</w:t>
      </w:r>
    </w:p>
    <w:bookmarkEnd w:id="627"/>
    <w:bookmarkStart w:name="z715" w:id="628"/>
    <w:p>
      <w:pPr>
        <w:spacing w:after="0"/>
        <w:ind w:left="0"/>
        <w:jc w:val="both"/>
      </w:pPr>
      <w:r>
        <w:rPr>
          <w:rFonts w:ascii="Times New Roman"/>
          <w:b w:val="false"/>
          <w:i w:val="false"/>
          <w:color w:val="000000"/>
          <w:sz w:val="28"/>
        </w:rPr>
        <w:t>
      11 Устройства освещения и световой сигнализации (внешний вид трактора с указанием расположения всех устройств; количество, электропроводка, единый знак обращения продукции на рынке государств-членов (знак официального утверждения) и цвет излучаемого света)</w:t>
      </w:r>
    </w:p>
    <w:bookmarkEnd w:id="628"/>
    <w:bookmarkStart w:name="z716" w:id="629"/>
    <w:p>
      <w:pPr>
        <w:spacing w:after="0"/>
        <w:ind w:left="0"/>
        <w:jc w:val="both"/>
      </w:pPr>
      <w:r>
        <w:rPr>
          <w:rFonts w:ascii="Times New Roman"/>
          <w:b w:val="false"/>
          <w:i w:val="false"/>
          <w:color w:val="000000"/>
          <w:sz w:val="28"/>
        </w:rPr>
        <w:t>
      11.1 Обязательные устройства</w:t>
      </w:r>
    </w:p>
    <w:bookmarkEnd w:id="629"/>
    <w:bookmarkStart w:name="z717" w:id="630"/>
    <w:p>
      <w:pPr>
        <w:spacing w:after="0"/>
        <w:ind w:left="0"/>
        <w:jc w:val="both"/>
      </w:pPr>
      <w:r>
        <w:rPr>
          <w:rFonts w:ascii="Times New Roman"/>
          <w:b w:val="false"/>
          <w:i w:val="false"/>
          <w:color w:val="000000"/>
          <w:sz w:val="28"/>
        </w:rPr>
        <w:t xml:space="preserve">
      11.1.1 Фары ближнего света:                             </w:t>
      </w:r>
    </w:p>
    <w:bookmarkEnd w:id="630"/>
    <w:bookmarkStart w:name="z718" w:id="631"/>
    <w:p>
      <w:pPr>
        <w:spacing w:after="0"/>
        <w:ind w:left="0"/>
        <w:jc w:val="both"/>
      </w:pPr>
      <w:r>
        <w:rPr>
          <w:rFonts w:ascii="Times New Roman"/>
          <w:b w:val="false"/>
          <w:i w:val="false"/>
          <w:color w:val="000000"/>
          <w:sz w:val="28"/>
        </w:rPr>
        <w:t xml:space="preserve">
      11.1.2 Передние габаритные огни                         </w:t>
      </w:r>
    </w:p>
    <w:bookmarkEnd w:id="631"/>
    <w:bookmarkStart w:name="z719" w:id="632"/>
    <w:p>
      <w:pPr>
        <w:spacing w:after="0"/>
        <w:ind w:left="0"/>
        <w:jc w:val="both"/>
      </w:pPr>
      <w:r>
        <w:rPr>
          <w:rFonts w:ascii="Times New Roman"/>
          <w:b w:val="false"/>
          <w:i w:val="false"/>
          <w:color w:val="000000"/>
          <w:sz w:val="28"/>
        </w:rPr>
        <w:t xml:space="preserve">
      11.1.3 Задние габаритные огни                           </w:t>
      </w:r>
    </w:p>
    <w:bookmarkEnd w:id="632"/>
    <w:bookmarkStart w:name="z720" w:id="633"/>
    <w:p>
      <w:pPr>
        <w:spacing w:after="0"/>
        <w:ind w:left="0"/>
        <w:jc w:val="both"/>
      </w:pPr>
      <w:r>
        <w:rPr>
          <w:rFonts w:ascii="Times New Roman"/>
          <w:b w:val="false"/>
          <w:i w:val="false"/>
          <w:color w:val="000000"/>
          <w:sz w:val="28"/>
        </w:rPr>
        <w:t>
      11.1.4 Указатели поворота:</w:t>
      </w:r>
    </w:p>
    <w:bookmarkEnd w:id="633"/>
    <w:bookmarkStart w:name="z721" w:id="634"/>
    <w:p>
      <w:pPr>
        <w:spacing w:after="0"/>
        <w:ind w:left="0"/>
        <w:jc w:val="both"/>
      </w:pPr>
      <w:r>
        <w:rPr>
          <w:rFonts w:ascii="Times New Roman"/>
          <w:b w:val="false"/>
          <w:i w:val="false"/>
          <w:color w:val="000000"/>
          <w:sz w:val="28"/>
        </w:rPr>
        <w:t xml:space="preserve">
      передние                                                </w:t>
      </w:r>
    </w:p>
    <w:bookmarkEnd w:id="634"/>
    <w:bookmarkStart w:name="z722" w:id="635"/>
    <w:p>
      <w:pPr>
        <w:spacing w:after="0"/>
        <w:ind w:left="0"/>
        <w:jc w:val="both"/>
      </w:pPr>
      <w:r>
        <w:rPr>
          <w:rFonts w:ascii="Times New Roman"/>
          <w:b w:val="false"/>
          <w:i w:val="false"/>
          <w:color w:val="000000"/>
          <w:sz w:val="28"/>
        </w:rPr>
        <w:t xml:space="preserve">
      задние                                                  </w:t>
      </w:r>
    </w:p>
    <w:bookmarkEnd w:id="635"/>
    <w:bookmarkStart w:name="z723" w:id="636"/>
    <w:p>
      <w:pPr>
        <w:spacing w:after="0"/>
        <w:ind w:left="0"/>
        <w:jc w:val="both"/>
      </w:pPr>
      <w:r>
        <w:rPr>
          <w:rFonts w:ascii="Times New Roman"/>
          <w:b w:val="false"/>
          <w:i w:val="false"/>
          <w:color w:val="000000"/>
          <w:sz w:val="28"/>
        </w:rPr>
        <w:t xml:space="preserve">
      боковые:                                                </w:t>
      </w:r>
    </w:p>
    <w:bookmarkEnd w:id="636"/>
    <w:bookmarkStart w:name="z724" w:id="637"/>
    <w:p>
      <w:pPr>
        <w:spacing w:after="0"/>
        <w:ind w:left="0"/>
        <w:jc w:val="both"/>
      </w:pPr>
      <w:r>
        <w:rPr>
          <w:rFonts w:ascii="Times New Roman"/>
          <w:b w:val="false"/>
          <w:i w:val="false"/>
          <w:color w:val="000000"/>
          <w:sz w:val="28"/>
        </w:rPr>
        <w:t xml:space="preserve">
      11.1.5 Задние световозвращатели                         </w:t>
      </w:r>
    </w:p>
    <w:bookmarkEnd w:id="637"/>
    <w:bookmarkStart w:name="z725" w:id="638"/>
    <w:p>
      <w:pPr>
        <w:spacing w:after="0"/>
        <w:ind w:left="0"/>
        <w:jc w:val="both"/>
      </w:pPr>
      <w:r>
        <w:rPr>
          <w:rFonts w:ascii="Times New Roman"/>
          <w:b w:val="false"/>
          <w:i w:val="false"/>
          <w:color w:val="000000"/>
          <w:sz w:val="28"/>
        </w:rPr>
        <w:t xml:space="preserve">
      11.1.6 Фонарь освещения регистрационного знака          </w:t>
      </w:r>
    </w:p>
    <w:bookmarkEnd w:id="638"/>
    <w:bookmarkStart w:name="z726" w:id="639"/>
    <w:p>
      <w:pPr>
        <w:spacing w:after="0"/>
        <w:ind w:left="0"/>
        <w:jc w:val="both"/>
      </w:pPr>
      <w:r>
        <w:rPr>
          <w:rFonts w:ascii="Times New Roman"/>
          <w:b w:val="false"/>
          <w:i w:val="false"/>
          <w:color w:val="000000"/>
          <w:sz w:val="28"/>
        </w:rPr>
        <w:t xml:space="preserve">
      11.1.7. Сигнал торможения                               </w:t>
      </w:r>
    </w:p>
    <w:bookmarkEnd w:id="639"/>
    <w:bookmarkStart w:name="z727" w:id="640"/>
    <w:p>
      <w:pPr>
        <w:spacing w:after="0"/>
        <w:ind w:left="0"/>
        <w:jc w:val="both"/>
      </w:pPr>
      <w:r>
        <w:rPr>
          <w:rFonts w:ascii="Times New Roman"/>
          <w:b w:val="false"/>
          <w:i w:val="false"/>
          <w:color w:val="000000"/>
          <w:sz w:val="28"/>
        </w:rPr>
        <w:t xml:space="preserve">
      11.1.8 Аварийный предупредительный сигнал               </w:t>
      </w:r>
    </w:p>
    <w:bookmarkEnd w:id="640"/>
    <w:bookmarkStart w:name="z1438" w:id="641"/>
    <w:p>
      <w:pPr>
        <w:spacing w:after="0"/>
        <w:ind w:left="0"/>
        <w:jc w:val="both"/>
      </w:pPr>
      <w:r>
        <w:rPr>
          <w:rFonts w:ascii="Times New Roman"/>
          <w:b w:val="false"/>
          <w:i w:val="false"/>
          <w:color w:val="000000"/>
          <w:sz w:val="28"/>
        </w:rPr>
        <w:t>
      11.1.9 Контурные огни …………………………………………………...</w:t>
      </w:r>
    </w:p>
    <w:bookmarkEnd w:id="641"/>
    <w:bookmarkStart w:name="z728" w:id="642"/>
    <w:p>
      <w:pPr>
        <w:spacing w:after="0"/>
        <w:ind w:left="0"/>
        <w:jc w:val="both"/>
      </w:pPr>
      <w:r>
        <w:rPr>
          <w:rFonts w:ascii="Times New Roman"/>
          <w:b w:val="false"/>
          <w:i w:val="false"/>
          <w:color w:val="000000"/>
          <w:sz w:val="28"/>
        </w:rPr>
        <w:t xml:space="preserve">
      11.2 Рекомендуемые устройства                           </w:t>
      </w:r>
    </w:p>
    <w:bookmarkEnd w:id="642"/>
    <w:bookmarkStart w:name="z729" w:id="643"/>
    <w:p>
      <w:pPr>
        <w:spacing w:after="0"/>
        <w:ind w:left="0"/>
        <w:jc w:val="both"/>
      </w:pPr>
      <w:r>
        <w:rPr>
          <w:rFonts w:ascii="Times New Roman"/>
          <w:b w:val="false"/>
          <w:i w:val="false"/>
          <w:color w:val="000000"/>
          <w:sz w:val="28"/>
        </w:rPr>
        <w:t xml:space="preserve">
      11.2.1 Фары дальнего света                              </w:t>
      </w:r>
    </w:p>
    <w:bookmarkEnd w:id="643"/>
    <w:bookmarkStart w:name="z730" w:id="644"/>
    <w:p>
      <w:pPr>
        <w:spacing w:after="0"/>
        <w:ind w:left="0"/>
        <w:jc w:val="both"/>
      </w:pPr>
      <w:r>
        <w:rPr>
          <w:rFonts w:ascii="Times New Roman"/>
          <w:b w:val="false"/>
          <w:i w:val="false"/>
          <w:color w:val="000000"/>
          <w:sz w:val="28"/>
        </w:rPr>
        <w:t xml:space="preserve">
      11.2.2 Противотуманные фары                             </w:t>
      </w:r>
    </w:p>
    <w:bookmarkEnd w:id="644"/>
    <w:bookmarkStart w:name="z731" w:id="645"/>
    <w:p>
      <w:pPr>
        <w:spacing w:after="0"/>
        <w:ind w:left="0"/>
        <w:jc w:val="both"/>
      </w:pPr>
      <w:r>
        <w:rPr>
          <w:rFonts w:ascii="Times New Roman"/>
          <w:b w:val="false"/>
          <w:i w:val="false"/>
          <w:color w:val="000000"/>
          <w:sz w:val="28"/>
        </w:rPr>
        <w:t xml:space="preserve">
      11.2.3 Задние противотуманные огни                      </w:t>
      </w:r>
    </w:p>
    <w:bookmarkEnd w:id="645"/>
    <w:bookmarkStart w:name="z732" w:id="646"/>
    <w:p>
      <w:pPr>
        <w:spacing w:after="0"/>
        <w:ind w:left="0"/>
        <w:jc w:val="both"/>
      </w:pPr>
      <w:r>
        <w:rPr>
          <w:rFonts w:ascii="Times New Roman"/>
          <w:b w:val="false"/>
          <w:i w:val="false"/>
          <w:color w:val="000000"/>
          <w:sz w:val="28"/>
        </w:rPr>
        <w:t xml:space="preserve">
      11.2.4 Фонари заднего хода                              </w:t>
      </w:r>
    </w:p>
    <w:bookmarkEnd w:id="646"/>
    <w:bookmarkStart w:name="z733" w:id="647"/>
    <w:p>
      <w:pPr>
        <w:spacing w:after="0"/>
        <w:ind w:left="0"/>
        <w:jc w:val="both"/>
      </w:pPr>
      <w:r>
        <w:rPr>
          <w:rFonts w:ascii="Times New Roman"/>
          <w:b w:val="false"/>
          <w:i w:val="false"/>
          <w:color w:val="000000"/>
          <w:sz w:val="28"/>
        </w:rPr>
        <w:t xml:space="preserve">
      11.2.5 Фара рабочего освещения                          </w:t>
      </w:r>
    </w:p>
    <w:bookmarkEnd w:id="647"/>
    <w:bookmarkStart w:name="z734" w:id="648"/>
    <w:p>
      <w:pPr>
        <w:spacing w:after="0"/>
        <w:ind w:left="0"/>
        <w:jc w:val="both"/>
      </w:pPr>
      <w:r>
        <w:rPr>
          <w:rFonts w:ascii="Times New Roman"/>
          <w:b w:val="false"/>
          <w:i w:val="false"/>
          <w:color w:val="000000"/>
          <w:sz w:val="28"/>
        </w:rPr>
        <w:t xml:space="preserve">
      11.2.6 Стояночные огни                                  </w:t>
      </w:r>
    </w:p>
    <w:bookmarkEnd w:id="648"/>
    <w:bookmarkStart w:name="z735" w:id="649"/>
    <w:p>
      <w:pPr>
        <w:spacing w:after="0"/>
        <w:ind w:left="0"/>
        <w:jc w:val="both"/>
      </w:pPr>
      <w:r>
        <w:rPr>
          <w:rFonts w:ascii="Times New Roman"/>
          <w:b w:val="false"/>
          <w:i w:val="false"/>
          <w:color w:val="000000"/>
          <w:sz w:val="28"/>
        </w:rPr>
        <w:t xml:space="preserve">
      11.2.7 Лампочки контроля работы световой сигнализации прицепа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11.2.8 Исключен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37" w:id="650"/>
    <w:p>
      <w:pPr>
        <w:spacing w:after="0"/>
        <w:ind w:left="0"/>
        <w:jc w:val="both"/>
      </w:pPr>
      <w:r>
        <w:rPr>
          <w:rFonts w:ascii="Times New Roman"/>
          <w:b w:val="false"/>
          <w:i w:val="false"/>
          <w:color w:val="000000"/>
          <w:sz w:val="28"/>
        </w:rPr>
        <w:t xml:space="preserve">
      11.3 Краткая характеристика других электрических/электронных устройств (кроме фонарей) (при наличии)                          </w:t>
      </w:r>
    </w:p>
    <w:bookmarkEnd w:id="650"/>
    <w:bookmarkStart w:name="z738" w:id="651"/>
    <w:p>
      <w:pPr>
        <w:spacing w:after="0"/>
        <w:ind w:left="0"/>
        <w:jc w:val="both"/>
      </w:pPr>
      <w:r>
        <w:rPr>
          <w:rFonts w:ascii="Times New Roman"/>
          <w:b w:val="false"/>
          <w:i w:val="false"/>
          <w:color w:val="000000"/>
          <w:sz w:val="28"/>
        </w:rPr>
        <w:t>
      12 Прочие устройства</w:t>
      </w:r>
    </w:p>
    <w:bookmarkEnd w:id="651"/>
    <w:bookmarkStart w:name="z739" w:id="652"/>
    <w:p>
      <w:pPr>
        <w:spacing w:after="0"/>
        <w:ind w:left="0"/>
        <w:jc w:val="both"/>
      </w:pPr>
      <w:r>
        <w:rPr>
          <w:rFonts w:ascii="Times New Roman"/>
          <w:b w:val="false"/>
          <w:i w:val="false"/>
          <w:color w:val="000000"/>
          <w:sz w:val="28"/>
        </w:rPr>
        <w:t>
      12.1 Устройства звукового сигнала (расположение)</w:t>
      </w:r>
    </w:p>
    <w:bookmarkEnd w:id="652"/>
    <w:bookmarkStart w:name="z740" w:id="653"/>
    <w:p>
      <w:pPr>
        <w:spacing w:after="0"/>
        <w:ind w:left="0"/>
        <w:jc w:val="both"/>
      </w:pPr>
      <w:r>
        <w:rPr>
          <w:rFonts w:ascii="Times New Roman"/>
          <w:b w:val="false"/>
          <w:i w:val="false"/>
          <w:color w:val="000000"/>
          <w:sz w:val="28"/>
        </w:rPr>
        <w:t>
      12.1.1 Единый знак обращения продукции на рынке государств-членов (знак официального утверждения)</w:t>
      </w:r>
    </w:p>
    <w:bookmarkEnd w:id="653"/>
    <w:bookmarkStart w:name="z741" w:id="654"/>
    <w:p>
      <w:pPr>
        <w:spacing w:after="0"/>
        <w:ind w:left="0"/>
        <w:jc w:val="both"/>
      </w:pPr>
      <w:r>
        <w:rPr>
          <w:rFonts w:ascii="Times New Roman"/>
          <w:b w:val="false"/>
          <w:i w:val="false"/>
          <w:color w:val="000000"/>
          <w:sz w:val="28"/>
        </w:rPr>
        <w:t>
      12.2 Механические соединения между трактором и прицепом</w:t>
      </w:r>
    </w:p>
    <w:bookmarkEnd w:id="654"/>
    <w:bookmarkStart w:name="z742" w:id="655"/>
    <w:p>
      <w:pPr>
        <w:spacing w:after="0"/>
        <w:ind w:left="0"/>
        <w:jc w:val="both"/>
      </w:pPr>
      <w:r>
        <w:rPr>
          <w:rFonts w:ascii="Times New Roman"/>
          <w:b w:val="false"/>
          <w:i w:val="false"/>
          <w:color w:val="000000"/>
          <w:sz w:val="28"/>
        </w:rPr>
        <w:t xml:space="preserve">
      12.2.1 Тип соединения                                    </w:t>
      </w:r>
    </w:p>
    <w:bookmarkEnd w:id="655"/>
    <w:bookmarkStart w:name="z743" w:id="656"/>
    <w:p>
      <w:pPr>
        <w:spacing w:after="0"/>
        <w:ind w:left="0"/>
        <w:jc w:val="both"/>
      </w:pPr>
      <w:r>
        <w:rPr>
          <w:rFonts w:ascii="Times New Roman"/>
          <w:b w:val="false"/>
          <w:i w:val="false"/>
          <w:color w:val="000000"/>
          <w:sz w:val="28"/>
        </w:rPr>
        <w:t xml:space="preserve">
      12.2.2 Заводская марка (марки)                           </w:t>
      </w:r>
    </w:p>
    <w:bookmarkEnd w:id="656"/>
    <w:bookmarkStart w:name="z744" w:id="657"/>
    <w:p>
      <w:pPr>
        <w:spacing w:after="0"/>
        <w:ind w:left="0"/>
        <w:jc w:val="both"/>
      </w:pPr>
      <w:r>
        <w:rPr>
          <w:rFonts w:ascii="Times New Roman"/>
          <w:b w:val="false"/>
          <w:i w:val="false"/>
          <w:color w:val="000000"/>
          <w:sz w:val="28"/>
        </w:rPr>
        <w:t>
      12.2.3 Единый знак обращения продукции на рынке государств-членов (знак официального утверждения)</w:t>
      </w:r>
    </w:p>
    <w:bookmarkEnd w:id="657"/>
    <w:bookmarkStart w:name="z745" w:id="658"/>
    <w:p>
      <w:pPr>
        <w:spacing w:after="0"/>
        <w:ind w:left="0"/>
        <w:jc w:val="both"/>
      </w:pPr>
      <w:r>
        <w:rPr>
          <w:rFonts w:ascii="Times New Roman"/>
          <w:b w:val="false"/>
          <w:i w:val="false"/>
          <w:color w:val="000000"/>
          <w:sz w:val="28"/>
        </w:rPr>
        <w:t>
      12.2.4 Устройство предназначено:</w:t>
      </w:r>
    </w:p>
    <w:bookmarkEnd w:id="658"/>
    <w:bookmarkStart w:name="z746" w:id="659"/>
    <w:p>
      <w:pPr>
        <w:spacing w:after="0"/>
        <w:ind w:left="0"/>
        <w:jc w:val="both"/>
      </w:pPr>
      <w:r>
        <w:rPr>
          <w:rFonts w:ascii="Times New Roman"/>
          <w:b w:val="false"/>
          <w:i w:val="false"/>
          <w:color w:val="000000"/>
          <w:sz w:val="28"/>
        </w:rPr>
        <w:t>
      для максимальной горизонтальной нагрузки               кг для максимальной вертикальной нагрузки (при наличии)                кг</w:t>
      </w:r>
    </w:p>
    <w:bookmarkEnd w:id="659"/>
    <w:bookmarkStart w:name="z747" w:id="660"/>
    <w:p>
      <w:pPr>
        <w:spacing w:after="0"/>
        <w:ind w:left="0"/>
        <w:jc w:val="both"/>
      </w:pPr>
      <w:r>
        <w:rPr>
          <w:rFonts w:ascii="Times New Roman"/>
          <w:b w:val="false"/>
          <w:i w:val="false"/>
          <w:color w:val="000000"/>
          <w:sz w:val="28"/>
        </w:rPr>
        <w:t>
      12.3 Подъем гидравлическим устройством - трехточечное навесное устройство: имеется/не имеется</w:t>
      </w:r>
    </w:p>
    <w:bookmarkEnd w:id="660"/>
    <w:bookmarkStart w:name="z748" w:id="661"/>
    <w:p>
      <w:pPr>
        <w:spacing w:after="0"/>
        <w:ind w:left="0"/>
        <w:jc w:val="both"/>
      </w:pPr>
      <w:r>
        <w:rPr>
          <w:rFonts w:ascii="Times New Roman"/>
          <w:b w:val="false"/>
          <w:i w:val="false"/>
          <w:color w:val="000000"/>
          <w:sz w:val="28"/>
        </w:rPr>
        <w:t xml:space="preserve">
      12.4 Соединители электрические для осветительных и светосигнальных устройств прицепа (характеристика)                </w:t>
      </w:r>
    </w:p>
    <w:bookmarkEnd w:id="661"/>
    <w:bookmarkStart w:name="z749" w:id="662"/>
    <w:p>
      <w:pPr>
        <w:spacing w:after="0"/>
        <w:ind w:left="0"/>
        <w:jc w:val="both"/>
      </w:pPr>
      <w:r>
        <w:rPr>
          <w:rFonts w:ascii="Times New Roman"/>
          <w:b w:val="false"/>
          <w:i w:val="false"/>
          <w:color w:val="000000"/>
          <w:sz w:val="28"/>
        </w:rPr>
        <w:t xml:space="preserve">
      12.5 Расположение, приведение в действие и обозначение органов управления (характеристика, фотографии или чертежи)                </w:t>
      </w:r>
    </w:p>
    <w:bookmarkEnd w:id="662"/>
    <w:bookmarkStart w:name="z750" w:id="663"/>
    <w:p>
      <w:pPr>
        <w:spacing w:after="0"/>
        <w:ind w:left="0"/>
        <w:jc w:val="both"/>
      </w:pPr>
      <w:r>
        <w:rPr>
          <w:rFonts w:ascii="Times New Roman"/>
          <w:b w:val="false"/>
          <w:i w:val="false"/>
          <w:color w:val="000000"/>
          <w:sz w:val="28"/>
        </w:rPr>
        <w:t xml:space="preserve">
      12.6 Место установки регистрационного знака (форма и размеры)  </w:t>
      </w:r>
    </w:p>
    <w:bookmarkEnd w:id="663"/>
    <w:bookmarkStart w:name="z751" w:id="664"/>
    <w:p>
      <w:pPr>
        <w:spacing w:after="0"/>
        <w:ind w:left="0"/>
        <w:jc w:val="both"/>
      </w:pPr>
      <w:r>
        <w:rPr>
          <w:rFonts w:ascii="Times New Roman"/>
          <w:b w:val="false"/>
          <w:i w:val="false"/>
          <w:color w:val="000000"/>
          <w:sz w:val="28"/>
        </w:rPr>
        <w:t xml:space="preserve">
      12.7 Переднее буксировочное устройство (чертеж с указанными размерами)                                                         </w:t>
      </w:r>
    </w:p>
    <w:bookmarkEnd w:id="664"/>
    <w:bookmarkStart w:name="z752" w:id="665"/>
    <w:p>
      <w:pPr>
        <w:spacing w:after="0"/>
        <w:ind w:left="0"/>
        <w:jc w:val="both"/>
      </w:pPr>
      <w:r>
        <w:rPr>
          <w:rFonts w:ascii="Times New Roman"/>
          <w:b w:val="false"/>
          <w:i w:val="false"/>
          <w:color w:val="000000"/>
          <w:sz w:val="28"/>
        </w:rPr>
        <w:t xml:space="preserve">
      12.8 описание установленной на тракторе (прицепе) электроники, используемой для эксплуатации и управления                        </w:t>
      </w:r>
    </w:p>
    <w:bookmarkEnd w:id="665"/>
    <w:bookmarkStart w:name="z753" w:id="666"/>
    <w:p>
      <w:pPr>
        <w:spacing w:after="0"/>
        <w:ind w:left="0"/>
        <w:jc w:val="left"/>
      </w:pPr>
      <w:r>
        <w:rPr>
          <w:rFonts w:ascii="Times New Roman"/>
          <w:b/>
          <w:i w:val="false"/>
          <w:color w:val="000000"/>
        </w:rPr>
        <w:t xml:space="preserve"> Раздел II. Сокращенный перечень характеристик для сертификации тракторов и прицепов</w:t>
      </w:r>
    </w:p>
    <w:bookmarkEnd w:id="666"/>
    <w:bookmarkStart w:name="z252" w:id="667"/>
    <w:p>
      <w:pPr>
        <w:spacing w:after="0"/>
        <w:ind w:left="0"/>
        <w:jc w:val="both"/>
      </w:pPr>
      <w:r>
        <w:rPr>
          <w:rFonts w:ascii="Times New Roman"/>
          <w:b w:val="false"/>
          <w:i w:val="false"/>
          <w:color w:val="000000"/>
          <w:sz w:val="28"/>
        </w:rPr>
        <w:t>
      Сокращенный перечень заполняется в случае, если на компоненты уже имеется один или несколько сертификатов соответствия, сообщений об официальном утверждении типа 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Союза (далее – протоколы испытаний), на соответствие отдельным требованиям технического регламента Таможенного союза "О безопасности сельскохозяйственных и лесохозяйственных тракторов и прицепов к ним" (ТР ТС 031/2012) (далее – технический регламент).</w:t>
      </w:r>
    </w:p>
    <w:bookmarkEnd w:id="667"/>
    <w:bookmarkStart w:name="z253" w:id="668"/>
    <w:p>
      <w:pPr>
        <w:spacing w:after="0"/>
        <w:ind w:left="0"/>
        <w:jc w:val="both"/>
      </w:pPr>
      <w:r>
        <w:rPr>
          <w:rFonts w:ascii="Times New Roman"/>
          <w:b w:val="false"/>
          <w:i w:val="false"/>
          <w:color w:val="000000"/>
          <w:sz w:val="28"/>
        </w:rPr>
        <w:t>
      В этом случае для соответствующей технической характеристики трактора, или прицепа, или компонента из приведенных в пунктах 1 – 12 настоящего раздела указываются номера соответствующих протоколов испытаний, сертификатов соответствия, сообщений об официальном утверждении типа для каждого типа (варианта, версии) трактора или прицепа.</w:t>
      </w:r>
    </w:p>
    <w:bookmarkEnd w:id="668"/>
    <w:bookmarkStart w:name="z254" w:id="669"/>
    <w:p>
      <w:pPr>
        <w:spacing w:after="0"/>
        <w:ind w:left="0"/>
        <w:jc w:val="both"/>
      </w:pPr>
      <w:r>
        <w:rPr>
          <w:rFonts w:ascii="Times New Roman"/>
          <w:b w:val="false"/>
          <w:i w:val="false"/>
          <w:color w:val="000000"/>
          <w:sz w:val="28"/>
        </w:rPr>
        <w:t>
      Если выданные протоколы испытаний, сертификаты соответствия или сообщения об официальном утверждении типа на соответствие отдельным требованиям отсутствуют, то соответствующие пункты дополняются необходимыми сведениями, приведенными в полном перечне основных характеристик.</w:t>
      </w:r>
    </w:p>
    <w:bookmarkEnd w:id="669"/>
    <w:bookmarkStart w:name="z757" w:id="670"/>
    <w:p>
      <w:pPr>
        <w:spacing w:after="0"/>
        <w:ind w:left="0"/>
        <w:jc w:val="both"/>
      </w:pPr>
      <w:r>
        <w:rPr>
          <w:rFonts w:ascii="Times New Roman"/>
          <w:b w:val="false"/>
          <w:i w:val="false"/>
          <w:color w:val="000000"/>
          <w:sz w:val="28"/>
        </w:rPr>
        <w:t>
      0 Общие положения</w:t>
      </w:r>
    </w:p>
    <w:bookmarkEnd w:id="670"/>
    <w:bookmarkStart w:name="z758" w:id="671"/>
    <w:p>
      <w:pPr>
        <w:spacing w:after="0"/>
        <w:ind w:left="0"/>
        <w:jc w:val="both"/>
      </w:pPr>
      <w:r>
        <w:rPr>
          <w:rFonts w:ascii="Times New Roman"/>
          <w:b w:val="false"/>
          <w:i w:val="false"/>
          <w:color w:val="000000"/>
          <w:sz w:val="28"/>
        </w:rPr>
        <w:t>
      0.1 Заводская марка (наименование изготовителя)</w:t>
      </w:r>
    </w:p>
    <w:bookmarkEnd w:id="671"/>
    <w:bookmarkStart w:name="z759" w:id="672"/>
    <w:p>
      <w:pPr>
        <w:spacing w:after="0"/>
        <w:ind w:left="0"/>
        <w:jc w:val="both"/>
      </w:pPr>
      <w:r>
        <w:rPr>
          <w:rFonts w:ascii="Times New Roman"/>
          <w:b w:val="false"/>
          <w:i w:val="false"/>
          <w:color w:val="000000"/>
          <w:sz w:val="28"/>
        </w:rPr>
        <w:t>
      0.2 Тип (при необходимости указать варианты и версии)</w:t>
      </w:r>
    </w:p>
    <w:bookmarkEnd w:id="672"/>
    <w:bookmarkStart w:name="z760" w:id="673"/>
    <w:p>
      <w:pPr>
        <w:spacing w:after="0"/>
        <w:ind w:left="0"/>
        <w:jc w:val="both"/>
      </w:pPr>
      <w:r>
        <w:rPr>
          <w:rFonts w:ascii="Times New Roman"/>
          <w:b w:val="false"/>
          <w:i w:val="false"/>
          <w:color w:val="000000"/>
          <w:sz w:val="28"/>
        </w:rPr>
        <w:t>
      0.2.1 Торговая марка (при необходимости)</w:t>
      </w:r>
    </w:p>
    <w:bookmarkEnd w:id="673"/>
    <w:bookmarkStart w:name="z761" w:id="674"/>
    <w:p>
      <w:pPr>
        <w:spacing w:after="0"/>
        <w:ind w:left="0"/>
        <w:jc w:val="both"/>
      </w:pPr>
      <w:r>
        <w:rPr>
          <w:rFonts w:ascii="Times New Roman"/>
          <w:b w:val="false"/>
          <w:i w:val="false"/>
          <w:color w:val="000000"/>
          <w:sz w:val="28"/>
        </w:rPr>
        <w:t>
      0.3 Характеристики для идентификации типа, если имеются на тракторе (прицепе)</w:t>
      </w:r>
    </w:p>
    <w:bookmarkEnd w:id="674"/>
    <w:bookmarkStart w:name="z762" w:id="675"/>
    <w:p>
      <w:pPr>
        <w:spacing w:after="0"/>
        <w:ind w:left="0"/>
        <w:jc w:val="both"/>
      </w:pPr>
      <w:r>
        <w:rPr>
          <w:rFonts w:ascii="Times New Roman"/>
          <w:b w:val="false"/>
          <w:i w:val="false"/>
          <w:color w:val="000000"/>
          <w:sz w:val="28"/>
        </w:rPr>
        <w:t>
      0.3.1 Табличка изготовителя (место нахождения и способ установки)</w:t>
      </w:r>
    </w:p>
    <w:bookmarkEnd w:id="675"/>
    <w:bookmarkStart w:name="z763" w:id="676"/>
    <w:p>
      <w:pPr>
        <w:spacing w:after="0"/>
        <w:ind w:left="0"/>
        <w:jc w:val="both"/>
      </w:pPr>
      <w:r>
        <w:rPr>
          <w:rFonts w:ascii="Times New Roman"/>
          <w:b w:val="false"/>
          <w:i w:val="false"/>
          <w:color w:val="000000"/>
          <w:sz w:val="28"/>
        </w:rPr>
        <w:t>
      0.3.2 Номер шасси (место установки)</w:t>
      </w:r>
    </w:p>
    <w:bookmarkEnd w:id="676"/>
    <w:bookmarkStart w:name="z764" w:id="677"/>
    <w:p>
      <w:pPr>
        <w:spacing w:after="0"/>
        <w:ind w:left="0"/>
        <w:jc w:val="both"/>
      </w:pPr>
      <w:r>
        <w:rPr>
          <w:rFonts w:ascii="Times New Roman"/>
          <w:b w:val="false"/>
          <w:i w:val="false"/>
          <w:color w:val="000000"/>
          <w:sz w:val="28"/>
        </w:rPr>
        <w:t>
      0.4 Категория трактора (прицепа)</w:t>
      </w:r>
    </w:p>
    <w:bookmarkEnd w:id="677"/>
    <w:bookmarkStart w:name="z765" w:id="678"/>
    <w:p>
      <w:pPr>
        <w:spacing w:after="0"/>
        <w:ind w:left="0"/>
        <w:jc w:val="both"/>
      </w:pPr>
      <w:r>
        <w:rPr>
          <w:rFonts w:ascii="Times New Roman"/>
          <w:b w:val="false"/>
          <w:i w:val="false"/>
          <w:color w:val="000000"/>
          <w:sz w:val="28"/>
        </w:rPr>
        <w:t>
      0.5 Наименование и адрес изготовителя</w:t>
      </w:r>
    </w:p>
    <w:bookmarkEnd w:id="678"/>
    <w:bookmarkStart w:name="z766" w:id="679"/>
    <w:p>
      <w:pPr>
        <w:spacing w:after="0"/>
        <w:ind w:left="0"/>
        <w:jc w:val="both"/>
      </w:pPr>
      <w:r>
        <w:rPr>
          <w:rFonts w:ascii="Times New Roman"/>
          <w:b w:val="false"/>
          <w:i w:val="false"/>
          <w:color w:val="000000"/>
          <w:sz w:val="28"/>
        </w:rPr>
        <w:t>
      0.7 Для компонентов и отдельных технических элементов положение и вид нанесения единого знака обращения продукции на рынке государств-членов (знака официального утверждения)</w:t>
      </w:r>
    </w:p>
    <w:bookmarkEnd w:id="679"/>
    <w:bookmarkStart w:name="z767" w:id="680"/>
    <w:p>
      <w:pPr>
        <w:spacing w:after="0"/>
        <w:ind w:left="0"/>
        <w:jc w:val="both"/>
      </w:pPr>
      <w:r>
        <w:rPr>
          <w:rFonts w:ascii="Times New Roman"/>
          <w:b w:val="false"/>
          <w:i w:val="false"/>
          <w:color w:val="000000"/>
          <w:sz w:val="28"/>
        </w:rPr>
        <w:t>
      0.8 Наименование и адрес места изготовления</w:t>
      </w:r>
    </w:p>
    <w:bookmarkEnd w:id="680"/>
    <w:bookmarkStart w:name="z768" w:id="681"/>
    <w:p>
      <w:pPr>
        <w:spacing w:after="0"/>
        <w:ind w:left="0"/>
        <w:jc w:val="both"/>
      </w:pPr>
      <w:r>
        <w:rPr>
          <w:rFonts w:ascii="Times New Roman"/>
          <w:b w:val="false"/>
          <w:i w:val="false"/>
          <w:color w:val="000000"/>
          <w:sz w:val="28"/>
        </w:rPr>
        <w:t>
      1 Основные технические характеристики трактора (прицепа)</w:t>
      </w:r>
    </w:p>
    <w:bookmarkEnd w:id="681"/>
    <w:bookmarkStart w:name="z769" w:id="682"/>
    <w:p>
      <w:pPr>
        <w:spacing w:after="0"/>
        <w:ind w:left="0"/>
        <w:jc w:val="both"/>
      </w:pPr>
      <w:r>
        <w:rPr>
          <w:rFonts w:ascii="Times New Roman"/>
          <w:b w:val="false"/>
          <w:i w:val="false"/>
          <w:color w:val="000000"/>
          <w:sz w:val="28"/>
        </w:rPr>
        <w:t>
      (Должны быть приложены фотографии трактора (прицепа) ң переднего вида и ң заднего вида, а также чертеж с указанными габаритными размерами трактора (прицепа)</w:t>
      </w:r>
    </w:p>
    <w:bookmarkEnd w:id="682"/>
    <w:bookmarkStart w:name="z770" w:id="683"/>
    <w:p>
      <w:pPr>
        <w:spacing w:after="0"/>
        <w:ind w:left="0"/>
        <w:jc w:val="both"/>
      </w:pPr>
      <w:r>
        <w:rPr>
          <w:rFonts w:ascii="Times New Roman"/>
          <w:b w:val="false"/>
          <w:i w:val="false"/>
          <w:color w:val="000000"/>
          <w:sz w:val="28"/>
        </w:rPr>
        <w:t>
      2 Масса и размеры</w:t>
      </w:r>
    </w:p>
    <w:bookmarkEnd w:id="683"/>
    <w:bookmarkStart w:name="z771" w:id="684"/>
    <w:p>
      <w:pPr>
        <w:spacing w:after="0"/>
        <w:ind w:left="0"/>
        <w:jc w:val="both"/>
      </w:pPr>
      <w:r>
        <w:rPr>
          <w:rFonts w:ascii="Times New Roman"/>
          <w:b w:val="false"/>
          <w:i w:val="false"/>
          <w:color w:val="000000"/>
          <w:sz w:val="28"/>
        </w:rPr>
        <w:t>
      3 Двигатель</w:t>
      </w:r>
    </w:p>
    <w:bookmarkEnd w:id="684"/>
    <w:bookmarkStart w:name="z772" w:id="685"/>
    <w:p>
      <w:pPr>
        <w:spacing w:after="0"/>
        <w:ind w:left="0"/>
        <w:jc w:val="both"/>
      </w:pPr>
      <w:r>
        <w:rPr>
          <w:rFonts w:ascii="Times New Roman"/>
          <w:b w:val="false"/>
          <w:i w:val="false"/>
          <w:color w:val="000000"/>
          <w:sz w:val="28"/>
        </w:rPr>
        <w:t>
      4 Трансмиссия</w:t>
      </w:r>
    </w:p>
    <w:bookmarkEnd w:id="685"/>
    <w:bookmarkStart w:name="z773" w:id="686"/>
    <w:p>
      <w:pPr>
        <w:spacing w:after="0"/>
        <w:ind w:left="0"/>
        <w:jc w:val="both"/>
      </w:pPr>
      <w:r>
        <w:rPr>
          <w:rFonts w:ascii="Times New Roman"/>
          <w:b w:val="false"/>
          <w:i w:val="false"/>
          <w:color w:val="000000"/>
          <w:sz w:val="28"/>
        </w:rPr>
        <w:t>
      5 Оси</w:t>
      </w:r>
    </w:p>
    <w:bookmarkEnd w:id="686"/>
    <w:bookmarkStart w:name="z774" w:id="687"/>
    <w:p>
      <w:pPr>
        <w:spacing w:after="0"/>
        <w:ind w:left="0"/>
        <w:jc w:val="both"/>
      </w:pPr>
      <w:r>
        <w:rPr>
          <w:rFonts w:ascii="Times New Roman"/>
          <w:b w:val="false"/>
          <w:i w:val="false"/>
          <w:color w:val="000000"/>
          <w:sz w:val="28"/>
        </w:rPr>
        <w:t xml:space="preserve">
      6 Подвеска </w:t>
      </w:r>
    </w:p>
    <w:bookmarkEnd w:id="687"/>
    <w:bookmarkStart w:name="z775" w:id="688"/>
    <w:p>
      <w:pPr>
        <w:spacing w:after="0"/>
        <w:ind w:left="0"/>
        <w:jc w:val="both"/>
      </w:pPr>
      <w:r>
        <w:rPr>
          <w:rFonts w:ascii="Times New Roman"/>
          <w:b w:val="false"/>
          <w:i w:val="false"/>
          <w:color w:val="000000"/>
          <w:sz w:val="28"/>
        </w:rPr>
        <w:t>
      7 Рулевое управление</w:t>
      </w:r>
    </w:p>
    <w:bookmarkEnd w:id="688"/>
    <w:bookmarkStart w:name="z776" w:id="689"/>
    <w:p>
      <w:pPr>
        <w:spacing w:after="0"/>
        <w:ind w:left="0"/>
        <w:jc w:val="both"/>
      </w:pPr>
      <w:r>
        <w:rPr>
          <w:rFonts w:ascii="Times New Roman"/>
          <w:b w:val="false"/>
          <w:i w:val="false"/>
          <w:color w:val="000000"/>
          <w:sz w:val="28"/>
        </w:rPr>
        <w:t>
      8 Тормозная система</w:t>
      </w:r>
    </w:p>
    <w:bookmarkEnd w:id="689"/>
    <w:bookmarkStart w:name="z777" w:id="690"/>
    <w:p>
      <w:pPr>
        <w:spacing w:after="0"/>
        <w:ind w:left="0"/>
        <w:jc w:val="both"/>
      </w:pPr>
      <w:r>
        <w:rPr>
          <w:rFonts w:ascii="Times New Roman"/>
          <w:b w:val="false"/>
          <w:i w:val="false"/>
          <w:color w:val="000000"/>
          <w:sz w:val="28"/>
        </w:rPr>
        <w:t xml:space="preserve">
      9 Обзорность, остекление, стеклоочистители и зеркала заднего вида </w:t>
      </w:r>
    </w:p>
    <w:bookmarkEnd w:id="690"/>
    <w:bookmarkStart w:name="z778" w:id="691"/>
    <w:p>
      <w:pPr>
        <w:spacing w:after="0"/>
        <w:ind w:left="0"/>
        <w:jc w:val="both"/>
      </w:pPr>
      <w:r>
        <w:rPr>
          <w:rFonts w:ascii="Times New Roman"/>
          <w:b w:val="false"/>
          <w:i w:val="false"/>
          <w:color w:val="000000"/>
          <w:sz w:val="28"/>
        </w:rPr>
        <w:t>
      10 Устройство защиты при опрокидывании (ROPS), защита от атмосферных воздействий, сиденья, грузовая платформа, угол поперечной статической устойчивости</w:t>
      </w:r>
    </w:p>
    <w:bookmarkEnd w:id="691"/>
    <w:bookmarkStart w:name="z779" w:id="692"/>
    <w:p>
      <w:pPr>
        <w:spacing w:after="0"/>
        <w:ind w:left="0"/>
        <w:jc w:val="both"/>
      </w:pPr>
      <w:r>
        <w:rPr>
          <w:rFonts w:ascii="Times New Roman"/>
          <w:b w:val="false"/>
          <w:i w:val="false"/>
          <w:color w:val="000000"/>
          <w:sz w:val="28"/>
        </w:rPr>
        <w:t xml:space="preserve">
      11 Устройства освещения и световой сигнализации </w:t>
      </w:r>
    </w:p>
    <w:bookmarkEnd w:id="692"/>
    <w:bookmarkStart w:name="z780" w:id="693"/>
    <w:p>
      <w:pPr>
        <w:spacing w:after="0"/>
        <w:ind w:left="0"/>
        <w:jc w:val="both"/>
      </w:pPr>
      <w:r>
        <w:rPr>
          <w:rFonts w:ascii="Times New Roman"/>
          <w:b w:val="false"/>
          <w:i w:val="false"/>
          <w:color w:val="000000"/>
          <w:sz w:val="28"/>
        </w:rPr>
        <w:t xml:space="preserve">
      12 Прочие устройства </w:t>
      </w:r>
    </w:p>
    <w:bookmarkEnd w:id="693"/>
    <w:bookmarkStart w:name="z781" w:id="694"/>
    <w:p>
      <w:pPr>
        <w:spacing w:after="0"/>
        <w:ind w:left="0"/>
        <w:jc w:val="left"/>
      </w:pPr>
      <w:r>
        <w:rPr>
          <w:rFonts w:ascii="Times New Roman"/>
          <w:b/>
          <w:i w:val="false"/>
          <w:color w:val="000000"/>
        </w:rPr>
        <w:t xml:space="preserve"> Раздел III. Рекомендации по составлению технического описания</w:t>
      </w:r>
    </w:p>
    <w:bookmarkEnd w:id="694"/>
    <w:bookmarkStart w:name="z257" w:id="695"/>
    <w:p>
      <w:pPr>
        <w:spacing w:after="0"/>
        <w:ind w:left="0"/>
        <w:jc w:val="both"/>
      </w:pPr>
      <w:r>
        <w:rPr>
          <w:rFonts w:ascii="Times New Roman"/>
          <w:b w:val="false"/>
          <w:i w:val="false"/>
          <w:color w:val="000000"/>
          <w:sz w:val="28"/>
        </w:rPr>
        <w:t>
      Техническое описание составляется на тракторы и прицепы одного типа, который может объединять в себе несколько вариантов и версий исполнения (при наличии). Допускается оформлять техническое описание на тракторы и прицепы нескольких типов, включающих в себя варианты и версии исполнения (при наличии), при условии обеспечения однозначной идентификации каждого из приведенных исполнений в отношении технических и конструктивных характеристик.</w:t>
      </w:r>
    </w:p>
    <w:bookmarkEnd w:id="695"/>
    <w:bookmarkStart w:name="z258" w:id="696"/>
    <w:p>
      <w:pPr>
        <w:spacing w:after="0"/>
        <w:ind w:left="0"/>
        <w:jc w:val="both"/>
      </w:pPr>
      <w:r>
        <w:rPr>
          <w:rFonts w:ascii="Times New Roman"/>
          <w:b w:val="false"/>
          <w:i w:val="false"/>
          <w:color w:val="000000"/>
          <w:sz w:val="28"/>
        </w:rPr>
        <w:t>
      В зависимости от наличия сертификатов соответствия, сообщений об официальном утверждении типа и протоколов испытаний на соответствие отдельным требованиям технического регламента в техническое описание включаются характеристики из полного либо сокращенного перечня основных характеристик, которые указаны в разделе I или II настоящего документа соответственно.</w:t>
      </w:r>
    </w:p>
    <w:bookmarkEnd w:id="696"/>
    <w:bookmarkStart w:name="z259" w:id="697"/>
    <w:p>
      <w:pPr>
        <w:spacing w:after="0"/>
        <w:ind w:left="0"/>
        <w:jc w:val="both"/>
      </w:pPr>
      <w:r>
        <w:rPr>
          <w:rFonts w:ascii="Times New Roman"/>
          <w:b w:val="false"/>
          <w:i w:val="false"/>
          <w:color w:val="000000"/>
          <w:sz w:val="28"/>
        </w:rPr>
        <w:t>
      Форма представления сведений в техническом описании произвольная.</w:t>
      </w:r>
    </w:p>
    <w:bookmarkEnd w:id="697"/>
    <w:bookmarkStart w:name="z260" w:id="698"/>
    <w:p>
      <w:pPr>
        <w:spacing w:after="0"/>
        <w:ind w:left="0"/>
        <w:jc w:val="both"/>
      </w:pPr>
      <w:r>
        <w:rPr>
          <w:rFonts w:ascii="Times New Roman"/>
          <w:b w:val="false"/>
          <w:i w:val="false"/>
          <w:color w:val="000000"/>
          <w:sz w:val="28"/>
        </w:rPr>
        <w:t>
      Техническое описание, заполненное на основе сокращенного перечня характеристик, может дополняться таблицей, объединяющей документально подтвержденные данные применительно к каждому типу, варианту или версии исполнения конкретного трактора или прицепа. Для примера приведена таблица 2.1.</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протокола испытаний, сертификата соответствия, сообщения об официальном утверждении типа на трактор, прицеп или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протокола испытаний, сертификата соответствия, сообщения об официальном утверждении типа на трактор, прицеп или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вариант или версия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заднего 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699"/>
    <w:p>
      <w:pPr>
        <w:spacing w:after="0"/>
        <w:ind w:left="0"/>
        <w:jc w:val="both"/>
      </w:pPr>
      <w:r>
        <w:rPr>
          <w:rFonts w:ascii="Times New Roman"/>
          <w:b w:val="false"/>
          <w:i w:val="false"/>
          <w:color w:val="000000"/>
          <w:sz w:val="28"/>
        </w:rPr>
        <w:t>
      Каждый тип, вариант или версия должны быть обозначены с помощью цифрового и (или) буквенно-цифрового кода, который также указывается в сертификате соответствия и приложении к нему для соответствующего трактора или прицепа.</w:t>
      </w:r>
    </w:p>
    <w:bookmarkEnd w:id="699"/>
    <w:bookmarkStart w:name="z263" w:id="700"/>
    <w:p>
      <w:pPr>
        <w:spacing w:after="0"/>
        <w:ind w:left="0"/>
        <w:jc w:val="left"/>
      </w:pPr>
      <w:r>
        <w:rPr>
          <w:rFonts w:ascii="Times New Roman"/>
          <w:b/>
          <w:i w:val="false"/>
          <w:color w:val="000000"/>
        </w:rPr>
        <w:t xml:space="preserve"> Раздел IV. Информация, указываемая в приложении к сертификату соответствия</w:t>
      </w:r>
    </w:p>
    <w:bookmarkEnd w:id="700"/>
    <w:bookmarkStart w:name="z264" w:id="701"/>
    <w:p>
      <w:pPr>
        <w:spacing w:after="0"/>
        <w:ind w:left="0"/>
        <w:jc w:val="both"/>
      </w:pPr>
      <w:r>
        <w:rPr>
          <w:rFonts w:ascii="Times New Roman"/>
          <w:b w:val="false"/>
          <w:i w:val="false"/>
          <w:color w:val="000000"/>
          <w:sz w:val="28"/>
        </w:rPr>
        <w:t>
      В приложении к сертификату соответствия должны быть приведены следующие сведения:</w:t>
      </w:r>
    </w:p>
    <w:bookmarkEnd w:id="701"/>
    <w:bookmarkStart w:name="z265" w:id="702"/>
    <w:p>
      <w:pPr>
        <w:spacing w:after="0"/>
        <w:ind w:left="0"/>
        <w:jc w:val="both"/>
      </w:pPr>
      <w:r>
        <w:rPr>
          <w:rFonts w:ascii="Times New Roman"/>
          <w:b w:val="false"/>
          <w:i w:val="false"/>
          <w:color w:val="000000"/>
          <w:sz w:val="28"/>
        </w:rPr>
        <w:t>
      основные конструктивные характеристики трактора или прицепа в соответствии с пунктом 1 раздела II настоящего документа;</w:t>
      </w:r>
    </w:p>
    <w:bookmarkEnd w:id="702"/>
    <w:bookmarkStart w:name="z266" w:id="703"/>
    <w:p>
      <w:pPr>
        <w:spacing w:after="0"/>
        <w:ind w:left="0"/>
        <w:jc w:val="both"/>
      </w:pPr>
      <w:r>
        <w:rPr>
          <w:rFonts w:ascii="Times New Roman"/>
          <w:b w:val="false"/>
          <w:i w:val="false"/>
          <w:color w:val="000000"/>
          <w:sz w:val="28"/>
        </w:rPr>
        <w:t>
      перечень документов, явившихся основанием для оформления сертификата соответствия. Информация о таких документах может приводиться в форме таблицы 2.1 раздела III настоящего документа, дополненной сведениями, позволяющими идентифицировать организацию, выдавшую документ, используемый для оценки соответствия трактора или прицепа требованиям технического регламента;</w:t>
      </w:r>
    </w:p>
    <w:bookmarkEnd w:id="703"/>
    <w:bookmarkStart w:name="z267" w:id="704"/>
    <w:p>
      <w:pPr>
        <w:spacing w:after="0"/>
        <w:ind w:left="0"/>
        <w:jc w:val="both"/>
      </w:pPr>
      <w:r>
        <w:rPr>
          <w:rFonts w:ascii="Times New Roman"/>
          <w:b w:val="false"/>
          <w:i w:val="false"/>
          <w:color w:val="000000"/>
          <w:sz w:val="28"/>
        </w:rPr>
        <w:t xml:space="preserve">
      описание маркировки трактора или прицепа. Приводится описание места расположения на тракторе или прицепе единого знака обращения продукции на рынке Союза, достаточное для его обнаружения на тракторе или прицепе; </w:t>
      </w:r>
    </w:p>
    <w:bookmarkEnd w:id="704"/>
    <w:bookmarkStart w:name="z268" w:id="705"/>
    <w:p>
      <w:pPr>
        <w:spacing w:after="0"/>
        <w:ind w:left="0"/>
        <w:jc w:val="both"/>
      </w:pPr>
      <w:r>
        <w:rPr>
          <w:rFonts w:ascii="Times New Roman"/>
          <w:b w:val="false"/>
          <w:i w:val="false"/>
          <w:color w:val="000000"/>
          <w:sz w:val="28"/>
        </w:rPr>
        <w:t>
      описание места расположения на тракторе или прицепе таблички изготовителя, достаточное для ее обнаружения на тракторе или прицепе. Приводится описание всех мест расположения на тракторе или прицепе идентификационного номера;</w:t>
      </w:r>
    </w:p>
    <w:bookmarkEnd w:id="705"/>
    <w:bookmarkStart w:name="z269" w:id="706"/>
    <w:p>
      <w:pPr>
        <w:spacing w:after="0"/>
        <w:ind w:left="0"/>
        <w:jc w:val="both"/>
      </w:pPr>
      <w:r>
        <w:rPr>
          <w:rFonts w:ascii="Times New Roman"/>
          <w:b w:val="false"/>
          <w:i w:val="false"/>
          <w:color w:val="000000"/>
          <w:sz w:val="28"/>
        </w:rPr>
        <w:t xml:space="preserve">
      общий вид трактора или прицепа (фото и (или) графическое изображение). </w:t>
      </w:r>
    </w:p>
    <w:bookmarkEnd w:id="706"/>
    <w:bookmarkStart w:name="z270" w:id="707"/>
    <w:p>
      <w:pPr>
        <w:spacing w:after="0"/>
        <w:ind w:left="0"/>
        <w:jc w:val="both"/>
      </w:pPr>
      <w:r>
        <w:rPr>
          <w:rFonts w:ascii="Times New Roman"/>
          <w:b w:val="false"/>
          <w:i w:val="false"/>
          <w:color w:val="000000"/>
          <w:sz w:val="28"/>
        </w:rPr>
        <w:t>
      В приложении к сертификату соответствия может быть приведена дополнительная информация о тракторе или прицепе. Например, информация об ограничении возможности использования на дорогах общего пользования тракторов, оборудованных сдвоенными шинами.</w:t>
      </w:r>
    </w:p>
    <w:bookmarkEnd w:id="7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сельскохозяйственных</w:t>
            </w:r>
            <w:r>
              <w:br/>
            </w:r>
            <w:r>
              <w:rPr>
                <w:rFonts w:ascii="Times New Roman"/>
                <w:b w:val="false"/>
                <w:i w:val="false"/>
                <w:color w:val="000000"/>
                <w:sz w:val="20"/>
              </w:rPr>
              <w:t>и лесохозяйственных тракторов</w:t>
            </w:r>
            <w:r>
              <w:br/>
            </w:r>
            <w:r>
              <w:rPr>
                <w:rFonts w:ascii="Times New Roman"/>
                <w:b w:val="false"/>
                <w:i w:val="false"/>
                <w:color w:val="000000"/>
                <w:sz w:val="20"/>
              </w:rPr>
              <w:t xml:space="preserve"> и прицепов к ним"</w:t>
            </w:r>
            <w:r>
              <w:br/>
            </w:r>
            <w:r>
              <w:rPr>
                <w:rFonts w:ascii="Times New Roman"/>
                <w:b w:val="false"/>
                <w:i w:val="false"/>
                <w:color w:val="000000"/>
                <w:sz w:val="20"/>
              </w:rPr>
              <w:t>(ТР ТС 031/2012)</w:t>
            </w:r>
          </w:p>
        </w:tc>
      </w:tr>
    </w:tbl>
    <w:bookmarkStart w:name="z797" w:id="708"/>
    <w:p>
      <w:pPr>
        <w:spacing w:after="0"/>
        <w:ind w:left="0"/>
        <w:jc w:val="left"/>
      </w:pPr>
      <w:r>
        <w:rPr>
          <w:rFonts w:ascii="Times New Roman"/>
          <w:b/>
          <w:i w:val="false"/>
          <w:color w:val="000000"/>
        </w:rPr>
        <w:t xml:space="preserve"> Классификация тракторов и прицепов по</w:t>
      </w:r>
      <w:r>
        <w:br/>
      </w:r>
      <w:r>
        <w:rPr>
          <w:rFonts w:ascii="Times New Roman"/>
          <w:b/>
          <w:i w:val="false"/>
          <w:color w:val="000000"/>
        </w:rPr>
        <w:t>категориям и типам в соответствии с техническим</w:t>
      </w:r>
      <w:r>
        <w:br/>
      </w:r>
      <w:r>
        <w:rPr>
          <w:rFonts w:ascii="Times New Roman"/>
          <w:b/>
          <w:i w:val="false"/>
          <w:color w:val="000000"/>
        </w:rPr>
        <w:t>регламентом Таможенного союза "О безопасности</w:t>
      </w:r>
      <w:r>
        <w:br/>
      </w:r>
      <w:r>
        <w:rPr>
          <w:rFonts w:ascii="Times New Roman"/>
          <w:b/>
          <w:i w:val="false"/>
          <w:color w:val="000000"/>
        </w:rPr>
        <w:t>сельскохозяйственных и лесохозяйственных</w:t>
      </w:r>
      <w:r>
        <w:br/>
      </w:r>
      <w:r>
        <w:rPr>
          <w:rFonts w:ascii="Times New Roman"/>
          <w:b/>
          <w:i w:val="false"/>
          <w:color w:val="000000"/>
        </w:rPr>
        <w:t>тракторов и прицепов к ним"</w:t>
      </w:r>
      <w:r>
        <w:br/>
      </w:r>
      <w:r>
        <w:rPr>
          <w:rFonts w:ascii="Times New Roman"/>
          <w:b/>
          <w:i w:val="false"/>
          <w:color w:val="000000"/>
        </w:rPr>
        <w:t>(ТР ТС 031/2012)</w:t>
      </w:r>
    </w:p>
    <w:bookmarkEnd w:id="708"/>
    <w:p>
      <w:pPr>
        <w:spacing w:after="0"/>
        <w:ind w:left="0"/>
        <w:jc w:val="both"/>
      </w:pPr>
      <w:r>
        <w:rPr>
          <w:rFonts w:ascii="Times New Roman"/>
          <w:b w:val="false"/>
          <w:i w:val="false"/>
          <w:color w:val="ff0000"/>
          <w:sz w:val="28"/>
        </w:rPr>
        <w:t xml:space="preserve">
      Сноска. Приложение 3 с изменениями, внесенными решением Совета Евразийской экономической комиссии от 29.10.2021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803" w:id="709"/>
    <w:p>
      <w:pPr>
        <w:spacing w:after="0"/>
        <w:ind w:left="0"/>
        <w:jc w:val="both"/>
      </w:pPr>
      <w:r>
        <w:rPr>
          <w:rFonts w:ascii="Times New Roman"/>
          <w:b w:val="false"/>
          <w:i w:val="false"/>
          <w:color w:val="000000"/>
          <w:sz w:val="28"/>
        </w:rPr>
        <w:t>
      1. Категории тракторов и прицепов</w:t>
      </w:r>
    </w:p>
    <w:bookmarkEnd w:id="709"/>
    <w:bookmarkStart w:name="z804" w:id="710"/>
    <w:p>
      <w:pPr>
        <w:spacing w:after="0"/>
        <w:ind w:left="0"/>
        <w:jc w:val="both"/>
      </w:pPr>
      <w:r>
        <w:rPr>
          <w:rFonts w:ascii="Times New Roman"/>
          <w:b w:val="false"/>
          <w:i w:val="false"/>
          <w:color w:val="000000"/>
          <w:sz w:val="28"/>
        </w:rPr>
        <w:t>
      1.1. Категория Т – колесные тракторы</w:t>
      </w:r>
    </w:p>
    <w:bookmarkEnd w:id="710"/>
    <w:bookmarkStart w:name="z805" w:id="711"/>
    <w:p>
      <w:pPr>
        <w:spacing w:after="0"/>
        <w:ind w:left="0"/>
        <w:jc w:val="both"/>
      </w:pPr>
      <w:r>
        <w:rPr>
          <w:rFonts w:ascii="Times New Roman"/>
          <w:b w:val="false"/>
          <w:i w:val="false"/>
          <w:color w:val="000000"/>
          <w:sz w:val="28"/>
        </w:rPr>
        <w:t xml:space="preserve">
      Категория T1: колесные тракторы с максимальной расчетной скоростью не более 40 км/ч, минимальным размером колеи оси </w:t>
      </w:r>
      <w:r>
        <w:rPr>
          <w:rFonts w:ascii="Times New Roman"/>
          <w:b w:val="false"/>
          <w:i w:val="false"/>
          <w:color w:val="000000"/>
          <w:vertAlign w:val="superscript"/>
        </w:rPr>
        <w:t>1)</w:t>
      </w:r>
      <w:r>
        <w:rPr>
          <w:rFonts w:ascii="Times New Roman"/>
          <w:b w:val="false"/>
          <w:i w:val="false"/>
          <w:color w:val="000000"/>
          <w:sz w:val="28"/>
        </w:rPr>
        <w:t xml:space="preserve"> , находящейся ближе к оператору, не менее 1150 мм, снаряженной массой более 600 кг и дорожным просветом не более 1000 мм.</w:t>
      </w:r>
    </w:p>
    <w:bookmarkEnd w:id="711"/>
    <w:bookmarkStart w:name="z808" w:id="712"/>
    <w:p>
      <w:pPr>
        <w:spacing w:after="0"/>
        <w:ind w:left="0"/>
        <w:jc w:val="both"/>
      </w:pPr>
      <w:r>
        <w:rPr>
          <w:rFonts w:ascii="Times New Roman"/>
          <w:b w:val="false"/>
          <w:i w:val="false"/>
          <w:color w:val="000000"/>
          <w:sz w:val="28"/>
        </w:rPr>
        <w:t>
      Категория T2: колесные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p>
    <w:bookmarkEnd w:id="712"/>
    <w:bookmarkStart w:name="z809" w:id="713"/>
    <w:p>
      <w:pPr>
        <w:spacing w:after="0"/>
        <w:ind w:left="0"/>
        <w:jc w:val="both"/>
      </w:pPr>
      <w:r>
        <w:rPr>
          <w:rFonts w:ascii="Times New Roman"/>
          <w:b w:val="false"/>
          <w:i w:val="false"/>
          <w:color w:val="000000"/>
          <w:sz w:val="28"/>
        </w:rPr>
        <w:t>
      Категория T3: колесные тракторы с максимальной расчетной скоростью не более 40 км/ч и снаряженной массой не более 600 кг.</w:t>
      </w:r>
    </w:p>
    <w:bookmarkEnd w:id="713"/>
    <w:bookmarkStart w:name="z810" w:id="714"/>
    <w:p>
      <w:pPr>
        <w:spacing w:after="0"/>
        <w:ind w:left="0"/>
        <w:jc w:val="both"/>
      </w:pPr>
      <w:r>
        <w:rPr>
          <w:rFonts w:ascii="Times New Roman"/>
          <w:b w:val="false"/>
          <w:i w:val="false"/>
          <w:color w:val="000000"/>
          <w:sz w:val="28"/>
        </w:rPr>
        <w:t>
      Категория T4: колесные тракторы специального назначения с максимальной расчетной скоростью не более 40 км/ч:</w:t>
      </w:r>
    </w:p>
    <w:bookmarkEnd w:id="714"/>
    <w:bookmarkStart w:name="z811" w:id="715"/>
    <w:p>
      <w:pPr>
        <w:spacing w:after="0"/>
        <w:ind w:left="0"/>
        <w:jc w:val="both"/>
      </w:pPr>
      <w:r>
        <w:rPr>
          <w:rFonts w:ascii="Times New Roman"/>
          <w:b w:val="false"/>
          <w:i w:val="false"/>
          <w:color w:val="000000"/>
          <w:sz w:val="28"/>
        </w:rPr>
        <w:t>
      Т4.1 – высококлиренсные тракторы, предназначенные для использования при обработке высокостебельных культур, например виноградников.</w:t>
      </w:r>
    </w:p>
    <w:bookmarkEnd w:id="715"/>
    <w:bookmarkStart w:name="z812" w:id="716"/>
    <w:p>
      <w:pPr>
        <w:spacing w:after="0"/>
        <w:ind w:left="0"/>
        <w:jc w:val="both"/>
      </w:pPr>
      <w:r>
        <w:rPr>
          <w:rFonts w:ascii="Times New Roman"/>
          <w:b w:val="false"/>
          <w:i w:val="false"/>
          <w:color w:val="000000"/>
          <w:sz w:val="28"/>
        </w:rPr>
        <w:t>
      Они характеризуются увеличенной высотой шасси или части шасси, благодаря чему они могут перемещаться параллельно рядам растений с возвышением над ними.</w:t>
      </w:r>
    </w:p>
    <w:bookmarkEnd w:id="716"/>
    <w:bookmarkStart w:name="z813" w:id="717"/>
    <w:p>
      <w:pPr>
        <w:spacing w:after="0"/>
        <w:ind w:left="0"/>
        <w:jc w:val="both"/>
      </w:pPr>
      <w:r>
        <w:rPr>
          <w:rFonts w:ascii="Times New Roman"/>
          <w:b w:val="false"/>
          <w:i w:val="false"/>
          <w:color w:val="000000"/>
          <w:sz w:val="28"/>
        </w:rPr>
        <w:t>
      Они предназначены для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скорость не должна превышать 30 км/ч;</w:t>
      </w:r>
    </w:p>
    <w:bookmarkEnd w:id="717"/>
    <w:bookmarkStart w:name="z814" w:id="718"/>
    <w:p>
      <w:pPr>
        <w:spacing w:after="0"/>
        <w:ind w:left="0"/>
        <w:jc w:val="both"/>
      </w:pPr>
      <w:r>
        <w:rPr>
          <w:rFonts w:ascii="Times New Roman"/>
          <w:b w:val="false"/>
          <w:i w:val="false"/>
          <w:color w:val="000000"/>
          <w:sz w:val="28"/>
        </w:rPr>
        <w:t>
      Т4.2 – сверхширокие тракторы. Они характеризуются значительными размерами и предназначены специально для обработки больших сельскохозяйственных площадей;</w:t>
      </w:r>
    </w:p>
    <w:bookmarkEnd w:id="718"/>
    <w:bookmarkStart w:name="z815" w:id="719"/>
    <w:p>
      <w:pPr>
        <w:spacing w:after="0"/>
        <w:ind w:left="0"/>
        <w:jc w:val="both"/>
      </w:pPr>
      <w:r>
        <w:rPr>
          <w:rFonts w:ascii="Times New Roman"/>
          <w:b w:val="false"/>
          <w:i w:val="false"/>
          <w:color w:val="000000"/>
          <w:sz w:val="28"/>
        </w:rPr>
        <w:t>
      Т4.3 – низкоклиренсные лесохозяйственные или сельскохозяйственные тракторы с приводом на четыре колеса, сменное рабочее оборудование которых предназначено для выполнения работ в лесном или сельском хозяйстве, с несущей рамой, одним или несколькими валами отбора мощности, технически допустимой общей массой не более 10 т и отношением технически допустимой общей массы к максимальной снаряженной массе менее 2,5. Высота центра тяжести таких тракторов (при обычных шинах) – менее 850 мм.</w:t>
      </w:r>
    </w:p>
    <w:bookmarkEnd w:id="719"/>
    <w:bookmarkStart w:name="z816" w:id="720"/>
    <w:p>
      <w:pPr>
        <w:spacing w:after="0"/>
        <w:ind w:left="0"/>
        <w:jc w:val="both"/>
      </w:pPr>
      <w:r>
        <w:rPr>
          <w:rFonts w:ascii="Times New Roman"/>
          <w:b w:val="false"/>
          <w:i w:val="false"/>
          <w:color w:val="000000"/>
          <w:sz w:val="28"/>
        </w:rPr>
        <w:t>
      Категория T5: колесные тракторы с максимальной расчетной скоростью более 40 км/ч.</w:t>
      </w:r>
    </w:p>
    <w:bookmarkEnd w:id="720"/>
    <w:bookmarkStart w:name="z817" w:id="721"/>
    <w:p>
      <w:pPr>
        <w:spacing w:after="0"/>
        <w:ind w:left="0"/>
        <w:jc w:val="both"/>
      </w:pPr>
      <w:r>
        <w:rPr>
          <w:rFonts w:ascii="Times New Roman"/>
          <w:b w:val="false"/>
          <w:i w:val="false"/>
          <w:color w:val="000000"/>
          <w:sz w:val="28"/>
        </w:rPr>
        <w:t>
      1.2 Категория С – гусеничные тракторы</w:t>
      </w:r>
    </w:p>
    <w:bookmarkEnd w:id="721"/>
    <w:bookmarkStart w:name="z818" w:id="722"/>
    <w:p>
      <w:pPr>
        <w:spacing w:after="0"/>
        <w:ind w:left="0"/>
        <w:jc w:val="both"/>
      </w:pPr>
      <w:r>
        <w:rPr>
          <w:rFonts w:ascii="Times New Roman"/>
          <w:b w:val="false"/>
          <w:i w:val="false"/>
          <w:color w:val="000000"/>
          <w:sz w:val="28"/>
        </w:rPr>
        <w:t>
      Определения гусеничных тракторов категорий С1 – С5 – аналогично определениям категорий колесных тракторов категорий Т1 – Т5;</w:t>
      </w:r>
    </w:p>
    <w:bookmarkEnd w:id="722"/>
    <w:bookmarkStart w:name="z819" w:id="723"/>
    <w:p>
      <w:pPr>
        <w:spacing w:after="0"/>
        <w:ind w:left="0"/>
        <w:jc w:val="both"/>
      </w:pPr>
      <w:r>
        <w:rPr>
          <w:rFonts w:ascii="Times New Roman"/>
          <w:b w:val="false"/>
          <w:i w:val="false"/>
          <w:color w:val="000000"/>
          <w:sz w:val="28"/>
        </w:rPr>
        <w:t>
      С 4.1 - высококлиренсные гусеничные тракторы, определение – аналогично определению колесных тракторов категории Т4.1.</w:t>
      </w:r>
    </w:p>
    <w:bookmarkEnd w:id="723"/>
    <w:bookmarkStart w:name="z1439" w:id="724"/>
    <w:p>
      <w:pPr>
        <w:spacing w:after="0"/>
        <w:ind w:left="0"/>
        <w:jc w:val="both"/>
      </w:pPr>
      <w:r>
        <w:rPr>
          <w:rFonts w:ascii="Times New Roman"/>
          <w:b w:val="false"/>
          <w:i w:val="false"/>
          <w:color w:val="000000"/>
          <w:sz w:val="28"/>
        </w:rPr>
        <w:t>
      С4.2 – сверхширокие гусеничные тракторы, определение аналогично определению колесных тракторов категории Т4.2.</w:t>
      </w:r>
    </w:p>
    <w:bookmarkEnd w:id="724"/>
    <w:bookmarkStart w:name="z820" w:id="725"/>
    <w:p>
      <w:pPr>
        <w:spacing w:after="0"/>
        <w:ind w:left="0"/>
        <w:jc w:val="both"/>
      </w:pPr>
      <w:r>
        <w:rPr>
          <w:rFonts w:ascii="Times New Roman"/>
          <w:b w:val="false"/>
          <w:i w:val="false"/>
          <w:color w:val="000000"/>
          <w:sz w:val="28"/>
        </w:rPr>
        <w:t>
      1.3 Категория R – прицепы</w:t>
      </w:r>
    </w:p>
    <w:bookmarkEnd w:id="725"/>
    <w:bookmarkStart w:name="z821" w:id="726"/>
    <w:p>
      <w:pPr>
        <w:spacing w:after="0"/>
        <w:ind w:left="0"/>
        <w:jc w:val="both"/>
      </w:pPr>
      <w:r>
        <w:rPr>
          <w:rFonts w:ascii="Times New Roman"/>
          <w:b w:val="false"/>
          <w:i w:val="false"/>
          <w:color w:val="000000"/>
          <w:sz w:val="28"/>
        </w:rPr>
        <w:t>
      Категория R1: прицепы, технически допустимая общая масса которых не превышает 1500 кг.</w:t>
      </w:r>
    </w:p>
    <w:bookmarkEnd w:id="726"/>
    <w:bookmarkStart w:name="z822" w:id="727"/>
    <w:p>
      <w:pPr>
        <w:spacing w:after="0"/>
        <w:ind w:left="0"/>
        <w:jc w:val="both"/>
      </w:pPr>
      <w:r>
        <w:rPr>
          <w:rFonts w:ascii="Times New Roman"/>
          <w:b w:val="false"/>
          <w:i w:val="false"/>
          <w:color w:val="000000"/>
          <w:sz w:val="28"/>
        </w:rPr>
        <w:t>
      Категория R2: прицепы, технически допустимая общая масса которых более 1500 кг, но не превышает 3500 кг.</w:t>
      </w:r>
    </w:p>
    <w:bookmarkEnd w:id="727"/>
    <w:bookmarkStart w:name="z823" w:id="728"/>
    <w:p>
      <w:pPr>
        <w:spacing w:after="0"/>
        <w:ind w:left="0"/>
        <w:jc w:val="both"/>
      </w:pPr>
      <w:r>
        <w:rPr>
          <w:rFonts w:ascii="Times New Roman"/>
          <w:b w:val="false"/>
          <w:i w:val="false"/>
          <w:color w:val="000000"/>
          <w:sz w:val="28"/>
        </w:rPr>
        <w:t>
      Категория R3: прицепы, технически допустимая общая масса которых более 3500 кг, но не превышает 21000 кг.</w:t>
      </w:r>
    </w:p>
    <w:bookmarkEnd w:id="728"/>
    <w:bookmarkStart w:name="z824" w:id="729"/>
    <w:p>
      <w:pPr>
        <w:spacing w:after="0"/>
        <w:ind w:left="0"/>
        <w:jc w:val="both"/>
      </w:pPr>
      <w:r>
        <w:rPr>
          <w:rFonts w:ascii="Times New Roman"/>
          <w:b w:val="false"/>
          <w:i w:val="false"/>
          <w:color w:val="000000"/>
          <w:sz w:val="28"/>
        </w:rPr>
        <w:t>
      Категория R4: прицепы, технически допустимая общая масса которых превышает 21000 кг.</w:t>
      </w:r>
    </w:p>
    <w:bookmarkEnd w:id="729"/>
    <w:bookmarkStart w:name="z825" w:id="730"/>
    <w:p>
      <w:pPr>
        <w:spacing w:after="0"/>
        <w:ind w:left="0"/>
        <w:jc w:val="both"/>
      </w:pPr>
      <w:r>
        <w:rPr>
          <w:rFonts w:ascii="Times New Roman"/>
          <w:b w:val="false"/>
          <w:i w:val="false"/>
          <w:color w:val="000000"/>
          <w:sz w:val="28"/>
        </w:rPr>
        <w:t>
      Каждая категория прицепов в зависимости от максимальной расчетной скорости имеет в обозначении букву a или b:</w:t>
      </w:r>
    </w:p>
    <w:bookmarkEnd w:id="730"/>
    <w:bookmarkStart w:name="z826" w:id="731"/>
    <w:p>
      <w:pPr>
        <w:spacing w:after="0"/>
        <w:ind w:left="0"/>
        <w:jc w:val="both"/>
      </w:pPr>
      <w:r>
        <w:rPr>
          <w:rFonts w:ascii="Times New Roman"/>
          <w:b w:val="false"/>
          <w:i w:val="false"/>
          <w:color w:val="000000"/>
          <w:sz w:val="28"/>
        </w:rPr>
        <w:t>
      a – прицепы с максимальной расчетной скоростью не более 40 км/ч;</w:t>
      </w:r>
    </w:p>
    <w:bookmarkEnd w:id="731"/>
    <w:bookmarkStart w:name="z827" w:id="732"/>
    <w:p>
      <w:pPr>
        <w:spacing w:after="0"/>
        <w:ind w:left="0"/>
        <w:jc w:val="both"/>
      </w:pPr>
      <w:r>
        <w:rPr>
          <w:rFonts w:ascii="Times New Roman"/>
          <w:b w:val="false"/>
          <w:i w:val="false"/>
          <w:color w:val="000000"/>
          <w:sz w:val="28"/>
        </w:rPr>
        <w:t>
      b – прицепы с максимальной расчетной скоростью более 40 км/ч.</w:t>
      </w:r>
    </w:p>
    <w:bookmarkEnd w:id="732"/>
    <w:bookmarkStart w:name="z828" w:id="733"/>
    <w:p>
      <w:pPr>
        <w:spacing w:after="0"/>
        <w:ind w:left="0"/>
        <w:jc w:val="both"/>
      </w:pPr>
      <w:r>
        <w:rPr>
          <w:rFonts w:ascii="Times New Roman"/>
          <w:b w:val="false"/>
          <w:i w:val="false"/>
          <w:color w:val="000000"/>
          <w:sz w:val="28"/>
        </w:rPr>
        <w:t>
      Например, для прицепа категории Rb3 суммарное технически допустимое распределение массы по осям составляет более 3500 кг, но не превышает 21000 кг, и он предназначен для буксирования трактором категории Т5.</w:t>
      </w:r>
    </w:p>
    <w:bookmarkEnd w:id="733"/>
    <w:bookmarkStart w:name="z829" w:id="734"/>
    <w:p>
      <w:pPr>
        <w:spacing w:after="0"/>
        <w:ind w:left="0"/>
        <w:jc w:val="both"/>
      </w:pPr>
      <w:r>
        <w:rPr>
          <w:rFonts w:ascii="Times New Roman"/>
          <w:b w:val="false"/>
          <w:i w:val="false"/>
          <w:color w:val="000000"/>
          <w:sz w:val="28"/>
        </w:rPr>
        <w:t>
      2. Типы тракторов и прицепов</w:t>
      </w:r>
    </w:p>
    <w:bookmarkEnd w:id="734"/>
    <w:bookmarkStart w:name="z830" w:id="735"/>
    <w:p>
      <w:pPr>
        <w:spacing w:after="0"/>
        <w:ind w:left="0"/>
        <w:jc w:val="both"/>
      </w:pPr>
      <w:r>
        <w:rPr>
          <w:rFonts w:ascii="Times New Roman"/>
          <w:b w:val="false"/>
          <w:i w:val="false"/>
          <w:color w:val="000000"/>
          <w:sz w:val="28"/>
        </w:rPr>
        <w:t>
      2.1. Колесные тракторы</w:t>
      </w:r>
    </w:p>
    <w:bookmarkEnd w:id="735"/>
    <w:bookmarkStart w:name="z831" w:id="736"/>
    <w:p>
      <w:pPr>
        <w:spacing w:after="0"/>
        <w:ind w:left="0"/>
        <w:jc w:val="both"/>
      </w:pPr>
      <w:r>
        <w:rPr>
          <w:rFonts w:ascii="Times New Roman"/>
          <w:b w:val="false"/>
          <w:i w:val="false"/>
          <w:color w:val="000000"/>
          <w:sz w:val="28"/>
        </w:rPr>
        <w:t>
      2.1.1. Тип трактора – тракторы одной категории, которые характеризуются:</w:t>
      </w:r>
    </w:p>
    <w:bookmarkEnd w:id="736"/>
    <w:bookmarkStart w:name="z832" w:id="737"/>
    <w:p>
      <w:pPr>
        <w:spacing w:after="0"/>
        <w:ind w:left="0"/>
        <w:jc w:val="both"/>
      </w:pPr>
      <w:r>
        <w:rPr>
          <w:rFonts w:ascii="Times New Roman"/>
          <w:b w:val="false"/>
          <w:i w:val="false"/>
          <w:color w:val="000000"/>
          <w:sz w:val="28"/>
        </w:rPr>
        <w:t>
      одним изготовителем;</w:t>
      </w:r>
    </w:p>
    <w:bookmarkEnd w:id="737"/>
    <w:bookmarkStart w:name="z833" w:id="738"/>
    <w:p>
      <w:pPr>
        <w:spacing w:after="0"/>
        <w:ind w:left="0"/>
        <w:jc w:val="both"/>
      </w:pPr>
      <w:r>
        <w:rPr>
          <w:rFonts w:ascii="Times New Roman"/>
          <w:b w:val="false"/>
          <w:i w:val="false"/>
          <w:color w:val="000000"/>
          <w:sz w:val="28"/>
        </w:rPr>
        <w:t>
      одинаковым обозначением типа;</w:t>
      </w:r>
    </w:p>
    <w:bookmarkEnd w:id="738"/>
    <w:bookmarkStart w:name="z834" w:id="739"/>
    <w:p>
      <w:pPr>
        <w:spacing w:after="0"/>
        <w:ind w:left="0"/>
        <w:jc w:val="both"/>
      </w:pPr>
      <w:r>
        <w:rPr>
          <w:rFonts w:ascii="Times New Roman"/>
          <w:b w:val="false"/>
          <w:i w:val="false"/>
          <w:color w:val="000000"/>
          <w:sz w:val="28"/>
        </w:rPr>
        <w:t>
      одинаковыми конструктивными характеристиками:</w:t>
      </w:r>
    </w:p>
    <w:bookmarkEnd w:id="739"/>
    <w:bookmarkStart w:name="z835" w:id="740"/>
    <w:p>
      <w:pPr>
        <w:spacing w:after="0"/>
        <w:ind w:left="0"/>
        <w:jc w:val="both"/>
      </w:pPr>
      <w:r>
        <w:rPr>
          <w:rFonts w:ascii="Times New Roman"/>
          <w:b w:val="false"/>
          <w:i w:val="false"/>
          <w:color w:val="000000"/>
          <w:sz w:val="28"/>
        </w:rPr>
        <w:t>
      рамы шасси: лонжеронная/шарнирно-сочлененная (явные и существенные различия);</w:t>
      </w:r>
    </w:p>
    <w:bookmarkEnd w:id="740"/>
    <w:bookmarkStart w:name="z836" w:id="741"/>
    <w:p>
      <w:pPr>
        <w:spacing w:after="0"/>
        <w:ind w:left="0"/>
        <w:jc w:val="both"/>
      </w:pPr>
      <w:r>
        <w:rPr>
          <w:rFonts w:ascii="Times New Roman"/>
          <w:b w:val="false"/>
          <w:i w:val="false"/>
          <w:color w:val="000000"/>
          <w:sz w:val="28"/>
        </w:rPr>
        <w:t>
      двигателя (двигатель внутреннего сгорания/электродвигатель/гибридный привод);</w:t>
      </w:r>
    </w:p>
    <w:bookmarkEnd w:id="741"/>
    <w:bookmarkStart w:name="z837" w:id="742"/>
    <w:p>
      <w:pPr>
        <w:spacing w:after="0"/>
        <w:ind w:left="0"/>
        <w:jc w:val="both"/>
      </w:pPr>
      <w:r>
        <w:rPr>
          <w:rFonts w:ascii="Times New Roman"/>
          <w:b w:val="false"/>
          <w:i w:val="false"/>
          <w:color w:val="000000"/>
          <w:sz w:val="28"/>
        </w:rPr>
        <w:t>
      количеством осей.</w:t>
      </w:r>
    </w:p>
    <w:bookmarkEnd w:id="742"/>
    <w:bookmarkStart w:name="z838" w:id="743"/>
    <w:p>
      <w:pPr>
        <w:spacing w:after="0"/>
        <w:ind w:left="0"/>
        <w:jc w:val="both"/>
      </w:pPr>
      <w:r>
        <w:rPr>
          <w:rFonts w:ascii="Times New Roman"/>
          <w:b w:val="false"/>
          <w:i w:val="false"/>
          <w:color w:val="000000"/>
          <w:sz w:val="28"/>
        </w:rPr>
        <w:t>
      2.1.2. Вариант – тракторы одного типа, которые не отличаются:</w:t>
      </w:r>
    </w:p>
    <w:bookmarkEnd w:id="743"/>
    <w:p>
      <w:pPr>
        <w:spacing w:after="0"/>
        <w:ind w:left="0"/>
        <w:jc w:val="both"/>
      </w:pPr>
      <w:r>
        <w:rPr>
          <w:rFonts w:ascii="Times New Roman"/>
          <w:b w:val="false"/>
          <w:i w:val="false"/>
          <w:color w:val="000000"/>
          <w:sz w:val="28"/>
        </w:rPr>
        <w:t>
      двигателем:</w:t>
      </w:r>
    </w:p>
    <w:bookmarkStart w:name="z840" w:id="744"/>
    <w:p>
      <w:pPr>
        <w:spacing w:after="0"/>
        <w:ind w:left="0"/>
        <w:jc w:val="both"/>
      </w:pPr>
      <w:r>
        <w:rPr>
          <w:rFonts w:ascii="Times New Roman"/>
          <w:b w:val="false"/>
          <w:i w:val="false"/>
          <w:color w:val="000000"/>
          <w:sz w:val="28"/>
        </w:rPr>
        <w:t>
      принципом действия;</w:t>
      </w:r>
    </w:p>
    <w:bookmarkEnd w:id="744"/>
    <w:bookmarkStart w:name="z841" w:id="745"/>
    <w:p>
      <w:pPr>
        <w:spacing w:after="0"/>
        <w:ind w:left="0"/>
        <w:jc w:val="both"/>
      </w:pPr>
      <w:r>
        <w:rPr>
          <w:rFonts w:ascii="Times New Roman"/>
          <w:b w:val="false"/>
          <w:i w:val="false"/>
          <w:color w:val="000000"/>
          <w:sz w:val="28"/>
        </w:rPr>
        <w:t>
      количеством и расположением цилиндров;</w:t>
      </w:r>
    </w:p>
    <w:bookmarkEnd w:id="745"/>
    <w:bookmarkStart w:name="z842" w:id="746"/>
    <w:p>
      <w:pPr>
        <w:spacing w:after="0"/>
        <w:ind w:left="0"/>
        <w:jc w:val="both"/>
      </w:pPr>
      <w:r>
        <w:rPr>
          <w:rFonts w:ascii="Times New Roman"/>
          <w:b w:val="false"/>
          <w:i w:val="false"/>
          <w:color w:val="000000"/>
          <w:sz w:val="28"/>
        </w:rPr>
        <w:t>
      мощностью (более чем на 30 %, то есть отношение максимальной мощности к минимальной составляет не более 1,3);</w:t>
      </w:r>
    </w:p>
    <w:bookmarkEnd w:id="746"/>
    <w:bookmarkStart w:name="z843" w:id="747"/>
    <w:p>
      <w:pPr>
        <w:spacing w:after="0"/>
        <w:ind w:left="0"/>
        <w:jc w:val="both"/>
      </w:pPr>
      <w:r>
        <w:rPr>
          <w:rFonts w:ascii="Times New Roman"/>
          <w:b w:val="false"/>
          <w:i w:val="false"/>
          <w:color w:val="000000"/>
          <w:sz w:val="28"/>
        </w:rPr>
        <w:t>
      рабочим объемом (более чем на 20 %, то есть отношение максимального рабочего объема к минимальному составляет не более 1,2);</w:t>
      </w:r>
    </w:p>
    <w:bookmarkEnd w:id="747"/>
    <w:bookmarkStart w:name="z844" w:id="748"/>
    <w:p>
      <w:pPr>
        <w:spacing w:after="0"/>
        <w:ind w:left="0"/>
        <w:jc w:val="both"/>
      </w:pPr>
      <w:r>
        <w:rPr>
          <w:rFonts w:ascii="Times New Roman"/>
          <w:b w:val="false"/>
          <w:i w:val="false"/>
          <w:color w:val="000000"/>
          <w:sz w:val="28"/>
        </w:rPr>
        <w:t>
      ведущими осями (количеством, расположением и приводом);</w:t>
      </w:r>
    </w:p>
    <w:bookmarkEnd w:id="748"/>
    <w:bookmarkStart w:name="z845" w:id="749"/>
    <w:p>
      <w:pPr>
        <w:spacing w:after="0"/>
        <w:ind w:left="0"/>
        <w:jc w:val="both"/>
      </w:pPr>
      <w:r>
        <w:rPr>
          <w:rFonts w:ascii="Times New Roman"/>
          <w:b w:val="false"/>
          <w:i w:val="false"/>
          <w:color w:val="000000"/>
          <w:sz w:val="28"/>
        </w:rPr>
        <w:t>
      управляемыми осями (количеством и расположением);</w:t>
      </w:r>
    </w:p>
    <w:bookmarkEnd w:id="749"/>
    <w:bookmarkStart w:name="z846" w:id="750"/>
    <w:p>
      <w:pPr>
        <w:spacing w:after="0"/>
        <w:ind w:left="0"/>
        <w:jc w:val="both"/>
      </w:pPr>
      <w:r>
        <w:rPr>
          <w:rFonts w:ascii="Times New Roman"/>
          <w:b w:val="false"/>
          <w:i w:val="false"/>
          <w:color w:val="000000"/>
          <w:sz w:val="28"/>
        </w:rPr>
        <w:t>
      максимальной допустимой массой в нагруженном состоянии (более 10 %);</w:t>
      </w:r>
    </w:p>
    <w:bookmarkEnd w:id="750"/>
    <w:bookmarkStart w:name="z847" w:id="751"/>
    <w:p>
      <w:pPr>
        <w:spacing w:after="0"/>
        <w:ind w:left="0"/>
        <w:jc w:val="both"/>
      </w:pPr>
      <w:r>
        <w:rPr>
          <w:rFonts w:ascii="Times New Roman"/>
          <w:b w:val="false"/>
          <w:i w:val="false"/>
          <w:color w:val="000000"/>
          <w:sz w:val="28"/>
        </w:rPr>
        <w:t>
      типом трансмиссии;</w:t>
      </w:r>
    </w:p>
    <w:bookmarkEnd w:id="751"/>
    <w:bookmarkStart w:name="z848" w:id="752"/>
    <w:p>
      <w:pPr>
        <w:spacing w:after="0"/>
        <w:ind w:left="0"/>
        <w:jc w:val="both"/>
      </w:pPr>
      <w:r>
        <w:rPr>
          <w:rFonts w:ascii="Times New Roman"/>
          <w:b w:val="false"/>
          <w:i w:val="false"/>
          <w:color w:val="000000"/>
          <w:sz w:val="28"/>
        </w:rPr>
        <w:t>
      типом ходовой системы (для гусеничных тракторов);</w:t>
      </w:r>
    </w:p>
    <w:bookmarkEnd w:id="752"/>
    <w:bookmarkStart w:name="z849" w:id="753"/>
    <w:p>
      <w:pPr>
        <w:spacing w:after="0"/>
        <w:ind w:left="0"/>
        <w:jc w:val="both"/>
      </w:pPr>
      <w:r>
        <w:rPr>
          <w:rFonts w:ascii="Times New Roman"/>
          <w:b w:val="false"/>
          <w:i w:val="false"/>
          <w:color w:val="000000"/>
          <w:sz w:val="28"/>
        </w:rPr>
        <w:t>
      устройством защиты при опрокидывании;</w:t>
      </w:r>
    </w:p>
    <w:bookmarkEnd w:id="753"/>
    <w:bookmarkStart w:name="z850" w:id="754"/>
    <w:p>
      <w:pPr>
        <w:spacing w:after="0"/>
        <w:ind w:left="0"/>
        <w:jc w:val="both"/>
      </w:pPr>
      <w:r>
        <w:rPr>
          <w:rFonts w:ascii="Times New Roman"/>
          <w:b w:val="false"/>
          <w:i w:val="false"/>
          <w:color w:val="000000"/>
          <w:sz w:val="28"/>
        </w:rPr>
        <w:t>
      тормозными осями (по количеству).</w:t>
      </w:r>
    </w:p>
    <w:bookmarkEnd w:id="754"/>
    <w:bookmarkStart w:name="z851" w:id="755"/>
    <w:p>
      <w:pPr>
        <w:spacing w:after="0"/>
        <w:ind w:left="0"/>
        <w:jc w:val="both"/>
      </w:pPr>
      <w:r>
        <w:rPr>
          <w:rFonts w:ascii="Times New Roman"/>
          <w:b w:val="false"/>
          <w:i w:val="false"/>
          <w:color w:val="000000"/>
          <w:sz w:val="28"/>
        </w:rPr>
        <w:t>
      2.1.3. Версия – тракторы с комбинацией характеристик, которые приведены в документах одобрения типа.</w:t>
      </w:r>
    </w:p>
    <w:bookmarkEnd w:id="755"/>
    <w:bookmarkStart w:name="z852" w:id="756"/>
    <w:p>
      <w:pPr>
        <w:spacing w:after="0"/>
        <w:ind w:left="0"/>
        <w:jc w:val="both"/>
      </w:pPr>
      <w:r>
        <w:rPr>
          <w:rFonts w:ascii="Times New Roman"/>
          <w:b w:val="false"/>
          <w:i w:val="false"/>
          <w:color w:val="000000"/>
          <w:sz w:val="28"/>
        </w:rPr>
        <w:t>
      2.2. Гусеничные тракторы</w:t>
      </w:r>
    </w:p>
    <w:bookmarkEnd w:id="756"/>
    <w:bookmarkStart w:name="z853" w:id="757"/>
    <w:p>
      <w:pPr>
        <w:spacing w:after="0"/>
        <w:ind w:left="0"/>
        <w:jc w:val="both"/>
      </w:pPr>
      <w:r>
        <w:rPr>
          <w:rFonts w:ascii="Times New Roman"/>
          <w:b w:val="false"/>
          <w:i w:val="false"/>
          <w:color w:val="000000"/>
          <w:sz w:val="28"/>
        </w:rPr>
        <w:t>
      Определения типов гусеничных тракторов – аналогично определениям типов колесных тракторов.</w:t>
      </w:r>
    </w:p>
    <w:bookmarkEnd w:id="757"/>
    <w:bookmarkStart w:name="z854" w:id="758"/>
    <w:p>
      <w:pPr>
        <w:spacing w:after="0"/>
        <w:ind w:left="0"/>
        <w:jc w:val="both"/>
      </w:pPr>
      <w:r>
        <w:rPr>
          <w:rFonts w:ascii="Times New Roman"/>
          <w:b w:val="false"/>
          <w:i w:val="false"/>
          <w:color w:val="000000"/>
          <w:sz w:val="28"/>
        </w:rPr>
        <w:t>
      2.3. Прицепы:</w:t>
      </w:r>
    </w:p>
    <w:bookmarkEnd w:id="758"/>
    <w:bookmarkStart w:name="z855" w:id="759"/>
    <w:p>
      <w:pPr>
        <w:spacing w:after="0"/>
        <w:ind w:left="0"/>
        <w:jc w:val="both"/>
      </w:pPr>
      <w:r>
        <w:rPr>
          <w:rFonts w:ascii="Times New Roman"/>
          <w:b w:val="false"/>
          <w:i w:val="false"/>
          <w:color w:val="000000"/>
          <w:sz w:val="28"/>
        </w:rPr>
        <w:t xml:space="preserve">
      2.3.1. Тип прицепа – прицепы одной категории, которые характеризуются: </w:t>
      </w:r>
    </w:p>
    <w:bookmarkEnd w:id="759"/>
    <w:bookmarkStart w:name="z856" w:id="760"/>
    <w:p>
      <w:pPr>
        <w:spacing w:after="0"/>
        <w:ind w:left="0"/>
        <w:jc w:val="both"/>
      </w:pPr>
      <w:r>
        <w:rPr>
          <w:rFonts w:ascii="Times New Roman"/>
          <w:b w:val="false"/>
          <w:i w:val="false"/>
          <w:color w:val="000000"/>
          <w:sz w:val="28"/>
        </w:rPr>
        <w:t>
      одним изготовителем;</w:t>
      </w:r>
    </w:p>
    <w:bookmarkEnd w:id="760"/>
    <w:bookmarkStart w:name="z857" w:id="761"/>
    <w:p>
      <w:pPr>
        <w:spacing w:after="0"/>
        <w:ind w:left="0"/>
        <w:jc w:val="both"/>
      </w:pPr>
      <w:r>
        <w:rPr>
          <w:rFonts w:ascii="Times New Roman"/>
          <w:b w:val="false"/>
          <w:i w:val="false"/>
          <w:color w:val="000000"/>
          <w:sz w:val="28"/>
        </w:rPr>
        <w:t>
      одинаковым обозначением типа;</w:t>
      </w:r>
    </w:p>
    <w:bookmarkEnd w:id="761"/>
    <w:bookmarkStart w:name="z858" w:id="762"/>
    <w:p>
      <w:pPr>
        <w:spacing w:after="0"/>
        <w:ind w:left="0"/>
        <w:jc w:val="both"/>
      </w:pPr>
      <w:r>
        <w:rPr>
          <w:rFonts w:ascii="Times New Roman"/>
          <w:b w:val="false"/>
          <w:i w:val="false"/>
          <w:color w:val="000000"/>
          <w:sz w:val="28"/>
        </w:rPr>
        <w:t>
      одинаковыми конструктивными характеристиками:</w:t>
      </w:r>
    </w:p>
    <w:bookmarkEnd w:id="762"/>
    <w:bookmarkStart w:name="z859" w:id="763"/>
    <w:p>
      <w:pPr>
        <w:spacing w:after="0"/>
        <w:ind w:left="0"/>
        <w:jc w:val="both"/>
      </w:pPr>
      <w:r>
        <w:rPr>
          <w:rFonts w:ascii="Times New Roman"/>
          <w:b w:val="false"/>
          <w:i w:val="false"/>
          <w:color w:val="000000"/>
          <w:sz w:val="28"/>
        </w:rPr>
        <w:t>
      рамой шасси: лонжеронная/шарнирно-сочлененная (явные и существенные различия);</w:t>
      </w:r>
    </w:p>
    <w:bookmarkEnd w:id="763"/>
    <w:bookmarkStart w:name="z860" w:id="764"/>
    <w:p>
      <w:pPr>
        <w:spacing w:after="0"/>
        <w:ind w:left="0"/>
        <w:jc w:val="both"/>
      </w:pPr>
      <w:r>
        <w:rPr>
          <w:rFonts w:ascii="Times New Roman"/>
          <w:b w:val="false"/>
          <w:i w:val="false"/>
          <w:color w:val="000000"/>
          <w:sz w:val="28"/>
        </w:rPr>
        <w:t>
      количеством осей.</w:t>
      </w:r>
    </w:p>
    <w:bookmarkEnd w:id="764"/>
    <w:bookmarkStart w:name="z861" w:id="765"/>
    <w:p>
      <w:pPr>
        <w:spacing w:after="0"/>
        <w:ind w:left="0"/>
        <w:jc w:val="both"/>
      </w:pPr>
      <w:r>
        <w:rPr>
          <w:rFonts w:ascii="Times New Roman"/>
          <w:b w:val="false"/>
          <w:i w:val="false"/>
          <w:color w:val="000000"/>
          <w:sz w:val="28"/>
        </w:rPr>
        <w:t>
      2.3.2. Вариант – прицепы одного типа, которые не отличаются:</w:t>
      </w:r>
    </w:p>
    <w:bookmarkEnd w:id="765"/>
    <w:bookmarkStart w:name="z862" w:id="766"/>
    <w:p>
      <w:pPr>
        <w:spacing w:after="0"/>
        <w:ind w:left="0"/>
        <w:jc w:val="both"/>
      </w:pPr>
      <w:r>
        <w:rPr>
          <w:rFonts w:ascii="Times New Roman"/>
          <w:b w:val="false"/>
          <w:i w:val="false"/>
          <w:color w:val="000000"/>
          <w:sz w:val="28"/>
        </w:rPr>
        <w:t>
      управляемыми осями (количеством и расположением);</w:t>
      </w:r>
    </w:p>
    <w:bookmarkEnd w:id="766"/>
    <w:bookmarkStart w:name="z863" w:id="767"/>
    <w:p>
      <w:pPr>
        <w:spacing w:after="0"/>
        <w:ind w:left="0"/>
        <w:jc w:val="both"/>
      </w:pPr>
      <w:r>
        <w:rPr>
          <w:rFonts w:ascii="Times New Roman"/>
          <w:b w:val="false"/>
          <w:i w:val="false"/>
          <w:color w:val="000000"/>
          <w:sz w:val="28"/>
        </w:rPr>
        <w:t>
      максимальной допустимой массой в нагруженном состоянии (более 10 %);</w:t>
      </w:r>
    </w:p>
    <w:bookmarkEnd w:id="767"/>
    <w:bookmarkStart w:name="z864" w:id="768"/>
    <w:p>
      <w:pPr>
        <w:spacing w:after="0"/>
        <w:ind w:left="0"/>
        <w:jc w:val="both"/>
      </w:pPr>
      <w:r>
        <w:rPr>
          <w:rFonts w:ascii="Times New Roman"/>
          <w:b w:val="false"/>
          <w:i w:val="false"/>
          <w:color w:val="000000"/>
          <w:sz w:val="28"/>
        </w:rPr>
        <w:t>
      тормозными осями (по количеству).</w:t>
      </w:r>
    </w:p>
    <w:bookmarkEnd w:id="768"/>
    <w:bookmarkStart w:name="z5" w:id="769"/>
    <w:p>
      <w:pPr>
        <w:spacing w:after="0"/>
        <w:ind w:left="0"/>
        <w:jc w:val="both"/>
      </w:pPr>
      <w:r>
        <w:rPr>
          <w:rFonts w:ascii="Times New Roman"/>
          <w:b w:val="false"/>
          <w:i w:val="false"/>
          <w:color w:val="000000"/>
          <w:sz w:val="28"/>
        </w:rPr>
        <w:t>
      1) Для тракторов с реверсивным сиденьем оператора осью, находящейся ближе к оператору, считается ось, оборудованная шинами с наибольшим диаметром.</w:t>
      </w:r>
    </w:p>
    <w:bookmarkEnd w:id="769"/>
    <w:bookmarkStart w:name="z1440" w:id="770"/>
    <w:p>
      <w:pPr>
        <w:spacing w:after="0"/>
        <w:ind w:left="0"/>
        <w:jc w:val="both"/>
      </w:pPr>
      <w:r>
        <w:rPr>
          <w:rFonts w:ascii="Times New Roman"/>
          <w:b w:val="false"/>
          <w:i w:val="false"/>
          <w:color w:val="000000"/>
          <w:sz w:val="28"/>
        </w:rPr>
        <w:t>
      3. Классификация тракторов и двигателей внутреннего сгорания с воспламенением от сжатия в зависимости от уровня выбросов вредных веществ, содержащихся в отработавших газах двигателей тракторов, осуществляется в соответствии с таблицей.</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71"/>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класс</w:t>
            </w:r>
          </w:p>
          <w:bookmarkEnd w:id="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тракторам и двигателям с воспламенением от сжатия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72"/>
          <w:p>
            <w:pPr>
              <w:spacing w:after="20"/>
              <w:ind w:left="20"/>
              <w:jc w:val="both"/>
            </w:pPr>
            <w:r>
              <w:rPr>
                <w:rFonts w:ascii="Times New Roman"/>
                <w:b w:val="false"/>
                <w:i w:val="false"/>
                <w:color w:val="000000"/>
                <w:sz w:val="20"/>
              </w:rPr>
              <w:t>
</w:t>
            </w:r>
            <w:r>
              <w:rPr>
                <w:rFonts w:ascii="Times New Roman"/>
                <w:b w:val="false"/>
                <w:i w:val="false"/>
                <w:color w:val="000000"/>
                <w:sz w:val="20"/>
              </w:rPr>
              <w:t>0</w:t>
            </w:r>
            <w:r>
              <w:rPr>
                <w:rFonts w:ascii="Times New Roman"/>
                <w:b w:val="false"/>
                <w:i w:val="false"/>
                <w:color w:val="000000"/>
                <w:vertAlign w:val="superscript"/>
              </w:rPr>
              <w:t>1)</w:t>
            </w:r>
          </w:p>
          <w:bookmarkEnd w:id="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17.2.2.02-98, ГОСТ 17.2.2.05-97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73"/>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vertAlign w:val="superscript"/>
              </w:rPr>
              <w:t>1)</w:t>
            </w:r>
          </w:p>
          <w:bookmarkEnd w:id="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№96 (00), ГОСТ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74"/>
          <w:p>
            <w:pPr>
              <w:spacing w:after="20"/>
              <w:ind w:left="20"/>
              <w:jc w:val="both"/>
            </w:pP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vertAlign w:val="superscript"/>
              </w:rPr>
              <w:t>2)</w:t>
            </w:r>
          </w:p>
          <w:bookmarkEnd w:id="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5.1 и пункт 14 приложения 5 к техническому регламенту Таможенного союза "О безопасности сельскохозяйственных и лесохозяйственных тракторов и прицепов к ним" (ТР ТС 031/2012) (диапазоны мощности D, E1, F, G), ГОСТ 17.2.2.02-98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775"/>
          <w:p>
            <w:pPr>
              <w:spacing w:after="20"/>
              <w:ind w:left="20"/>
              <w:jc w:val="both"/>
            </w:pPr>
            <w:r>
              <w:rPr>
                <w:rFonts w:ascii="Times New Roman"/>
                <w:b w:val="false"/>
                <w:i w:val="false"/>
                <w:color w:val="000000"/>
                <w:sz w:val="20"/>
              </w:rPr>
              <w:t>
</w:t>
            </w:r>
            <w:r>
              <w:rPr>
                <w:rFonts w:ascii="Times New Roman"/>
                <w:b w:val="false"/>
                <w:i w:val="false"/>
                <w:color w:val="000000"/>
                <w:sz w:val="20"/>
              </w:rPr>
              <w:t>3А</w:t>
            </w:r>
          </w:p>
          <w:bookmarkEnd w:id="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5.1 и пункт 14 приложения 5 к техническому регламенту Таможенного союза "О безопасности сельскохозяйственных и лесохозяйственных тракторов и прицепов к ним" (ТР ТС 031/2012) (диапазоны мощности Е2, H, I, J,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457" w:id="77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Требования применяются в отношении тракторов, находящихся </w:t>
            </w:r>
          </w:p>
          <w:bookmarkEnd w:id="776"/>
          <w:p>
            <w:pPr>
              <w:spacing w:after="20"/>
              <w:ind w:left="20"/>
              <w:jc w:val="both"/>
            </w:pPr>
            <w:r>
              <w:rPr>
                <w:rFonts w:ascii="Times New Roman"/>
                <w:b w:val="false"/>
                <w:i w:val="false"/>
                <w:color w:val="000000"/>
                <w:sz w:val="20"/>
              </w:rPr>
              <w:t xml:space="preserve">в эксплуатации, с целью обеспечения возможности подтверждения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w:t>
            </w:r>
          </w:p>
          <w:p>
            <w:pPr>
              <w:spacing w:after="20"/>
              <w:ind w:left="20"/>
              <w:jc w:val="both"/>
            </w:pPr>
            <w:r>
              <w:rPr>
                <w:rFonts w:ascii="Times New Roman"/>
                <w:b w:val="false"/>
                <w:i w:val="false"/>
                <w:color w:val="000000"/>
                <w:sz w:val="20"/>
              </w:rPr>
              <w:t xml:space="preserve">(ТР ТС 031/2012) двигателей с воспламенением от сжатия, поставляемых в качестве запасных частей.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С 1 января 2024 г. требования применяются в отношении тракторов, находящихся в эксплуатации, с целью обеспечения возможности подтверждения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(ТР ТС 031/2012) двигателей с воспламенением от сжатия, поставляемых в качестве запасных частей.</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сельскохозяйственных и</w:t>
            </w:r>
            <w:r>
              <w:br/>
            </w:r>
            <w:r>
              <w:rPr>
                <w:rFonts w:ascii="Times New Roman"/>
                <w:b w:val="false"/>
                <w:i w:val="false"/>
                <w:color w:val="000000"/>
                <w:sz w:val="20"/>
              </w:rPr>
              <w:t xml:space="preserve">лесохозяйственных тракторов </w:t>
            </w:r>
            <w:r>
              <w:br/>
            </w:r>
            <w:r>
              <w:rPr>
                <w:rFonts w:ascii="Times New Roman"/>
                <w:b w:val="false"/>
                <w:i w:val="false"/>
                <w:color w:val="000000"/>
                <w:sz w:val="20"/>
              </w:rPr>
              <w:t>и прицепов к ним" (ТР ТС 031/2012)</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127)</w:t>
            </w:r>
          </w:p>
        </w:tc>
      </w:tr>
    </w:tbl>
    <w:bookmarkStart w:name="z872" w:id="777"/>
    <w:p>
      <w:pPr>
        <w:spacing w:after="0"/>
        <w:ind w:left="0"/>
        <w:jc w:val="left"/>
      </w:pPr>
      <w:r>
        <w:rPr>
          <w:rFonts w:ascii="Times New Roman"/>
          <w:b/>
          <w:i w:val="false"/>
          <w:color w:val="000000"/>
        </w:rPr>
        <w:t xml:space="preserve"> ПЕРЕЧЕНЬ</w:t>
      </w:r>
      <w:r>
        <w:br/>
      </w:r>
      <w:r>
        <w:rPr>
          <w:rFonts w:ascii="Times New Roman"/>
          <w:b/>
          <w:i w:val="false"/>
          <w:color w:val="000000"/>
        </w:rPr>
        <w:t>требований безопасности, предъявляемых к тракторам и прицепам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w:t>
      </w:r>
    </w:p>
    <w:bookmarkEnd w:id="777"/>
    <w:p>
      <w:pPr>
        <w:spacing w:after="0"/>
        <w:ind w:left="0"/>
        <w:jc w:val="both"/>
      </w:pPr>
      <w:r>
        <w:rPr>
          <w:rFonts w:ascii="Times New Roman"/>
          <w:b w:val="false"/>
          <w:i w:val="false"/>
          <w:color w:val="ff0000"/>
          <w:sz w:val="28"/>
        </w:rPr>
        <w:t xml:space="preserve">
      Сноска. Приложение 4 - в редакции решения Совета Евразийской экономической комиссии от 29.10.2021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с изменениями, внесенными решением Совета Евразийской экономической комиссии от 24.11.2023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4.1 </w:t>
            </w:r>
          </w:p>
        </w:tc>
      </w:tr>
    </w:tbl>
    <w:bookmarkStart w:name="z1461" w:id="778"/>
    <w:p>
      <w:pPr>
        <w:spacing w:after="0"/>
        <w:ind w:left="0"/>
        <w:jc w:val="left"/>
      </w:pPr>
      <w:r>
        <w:rPr>
          <w:rFonts w:ascii="Times New Roman"/>
          <w:b/>
          <w:i w:val="false"/>
          <w:color w:val="000000"/>
        </w:rPr>
        <w:t xml:space="preserve"> Перечень требований безопасности, предъявляемых к тракторам и прицепам</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79"/>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или показатель трактора или прицепа</w:t>
            </w:r>
          </w:p>
          <w:bookmarkEnd w:id="77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требования к характеристике или показателю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методы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тракторов и 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(кроме С4)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8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 допустимая масса</w:t>
            </w:r>
          </w:p>
          <w:bookmarkEnd w:id="7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82"/>
          <w:p>
            <w:pPr>
              <w:spacing w:after="20"/>
              <w:ind w:left="20"/>
              <w:jc w:val="both"/>
            </w:pPr>
            <w:r>
              <w:rPr>
                <w:rFonts w:ascii="Times New Roman"/>
                <w:b w:val="false"/>
                <w:i w:val="false"/>
                <w:color w:val="000000"/>
                <w:sz w:val="20"/>
              </w:rPr>
              <w:t>
</w:t>
            </w:r>
            <w:r>
              <w:rPr>
                <w:rFonts w:ascii="Times New Roman"/>
                <w:b w:val="false"/>
                <w:i w:val="false"/>
                <w:color w:val="000000"/>
                <w:sz w:val="20"/>
              </w:rPr>
              <w:t>2. Место установки регистрационного знака</w:t>
            </w:r>
          </w:p>
          <w:bookmarkEnd w:id="7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83"/>
          <w:p>
            <w:pPr>
              <w:spacing w:after="20"/>
              <w:ind w:left="20"/>
              <w:jc w:val="both"/>
            </w:pPr>
            <w:r>
              <w:rPr>
                <w:rFonts w:ascii="Times New Roman"/>
                <w:b w:val="false"/>
                <w:i w:val="false"/>
                <w:color w:val="000000"/>
                <w:sz w:val="20"/>
              </w:rPr>
              <w:t>
</w:t>
            </w:r>
            <w:r>
              <w:rPr>
                <w:rFonts w:ascii="Times New Roman"/>
                <w:b w:val="false"/>
                <w:i w:val="false"/>
                <w:color w:val="000000"/>
                <w:sz w:val="20"/>
              </w:rPr>
              <w:t>3. Топливный бак</w:t>
            </w:r>
          </w:p>
          <w:bookmarkEnd w:id="7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84"/>
          <w:p>
            <w:pPr>
              <w:spacing w:after="20"/>
              <w:ind w:left="20"/>
              <w:jc w:val="both"/>
            </w:pPr>
            <w:r>
              <w:rPr>
                <w:rFonts w:ascii="Times New Roman"/>
                <w:b w:val="false"/>
                <w:i w:val="false"/>
                <w:color w:val="000000"/>
                <w:sz w:val="20"/>
              </w:rPr>
              <w:t>
</w:t>
            </w:r>
            <w:r>
              <w:rPr>
                <w:rFonts w:ascii="Times New Roman"/>
                <w:b w:val="false"/>
                <w:i w:val="false"/>
                <w:color w:val="000000"/>
                <w:sz w:val="20"/>
              </w:rPr>
              <w:t>4. Балластные грузы</w:t>
            </w:r>
            <w:r>
              <w:rPr>
                <w:rFonts w:ascii="Times New Roman"/>
                <w:b w:val="false"/>
                <w:i w:val="false"/>
                <w:color w:val="000000"/>
                <w:vertAlign w:val="superscript"/>
              </w:rPr>
              <w:t>1)</w:t>
            </w:r>
          </w:p>
          <w:bookmarkEnd w:id="7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85"/>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звуковой сигнализации</w:t>
            </w:r>
          </w:p>
          <w:bookmarkEnd w:id="7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86"/>
          <w:p>
            <w:pPr>
              <w:spacing w:after="20"/>
              <w:ind w:left="20"/>
              <w:jc w:val="both"/>
            </w:pPr>
            <w:r>
              <w:rPr>
                <w:rFonts w:ascii="Times New Roman"/>
                <w:b w:val="false"/>
                <w:i w:val="false"/>
                <w:color w:val="000000"/>
                <w:sz w:val="20"/>
              </w:rPr>
              <w:t>
ГОСТ 12.2.019-2015,</w:t>
            </w:r>
          </w:p>
          <w:bookmarkEnd w:id="786"/>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787"/>
          <w:p>
            <w:pPr>
              <w:spacing w:after="20"/>
              <w:ind w:left="20"/>
              <w:jc w:val="both"/>
            </w:pPr>
            <w:r>
              <w:rPr>
                <w:rFonts w:ascii="Times New Roman"/>
                <w:b w:val="false"/>
                <w:i w:val="false"/>
                <w:color w:val="000000"/>
                <w:sz w:val="20"/>
              </w:rPr>
              <w:t>
</w:t>
            </w:r>
            <w:r>
              <w:rPr>
                <w:rFonts w:ascii="Times New Roman"/>
                <w:b w:val="false"/>
                <w:i w:val="false"/>
                <w:color w:val="000000"/>
                <w:sz w:val="20"/>
              </w:rPr>
              <w:t>6. Внешний шум</w:t>
            </w:r>
          </w:p>
          <w:bookmarkEnd w:id="7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88"/>
          <w:p>
            <w:pPr>
              <w:spacing w:after="20"/>
              <w:ind w:left="20"/>
              <w:jc w:val="both"/>
            </w:pPr>
            <w:r>
              <w:rPr>
                <w:rFonts w:ascii="Times New Roman"/>
                <w:b w:val="false"/>
                <w:i w:val="false"/>
                <w:color w:val="000000"/>
                <w:sz w:val="20"/>
              </w:rPr>
              <w:t>
</w:t>
            </w:r>
            <w:r>
              <w:rPr>
                <w:rFonts w:ascii="Times New Roman"/>
                <w:b w:val="false"/>
                <w:i w:val="false"/>
                <w:color w:val="000000"/>
                <w:sz w:val="20"/>
              </w:rPr>
              <w:t>7. Максимальная расчетная скорость</w:t>
            </w:r>
          </w:p>
          <w:bookmarkEnd w:id="7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30748-2001, </w:t>
            </w:r>
          </w:p>
          <w:p>
            <w:pPr>
              <w:spacing w:after="20"/>
              <w:ind w:left="20"/>
              <w:jc w:val="both"/>
            </w:pPr>
            <w:r>
              <w:rPr>
                <w:rFonts w:ascii="Times New Roman"/>
                <w:b w:val="false"/>
                <w:i w:val="false"/>
                <w:color w:val="000000"/>
                <w:sz w:val="20"/>
              </w:rPr>
              <w:t xml:space="preserve">пункт 4 приложения 5 к техническому регламенту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30748-2001,</w:t>
            </w:r>
          </w:p>
          <w:p>
            <w:pPr>
              <w:spacing w:after="20"/>
              <w:ind w:left="20"/>
              <w:jc w:val="both"/>
            </w:pPr>
            <w:r>
              <w:rPr>
                <w:rFonts w:ascii="Times New Roman"/>
                <w:b w:val="false"/>
                <w:i w:val="false"/>
                <w:color w:val="000000"/>
                <w:sz w:val="20"/>
              </w:rPr>
              <w:t>пункт 4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89"/>
          <w:p>
            <w:pPr>
              <w:spacing w:after="20"/>
              <w:ind w:left="20"/>
              <w:jc w:val="both"/>
            </w:pPr>
            <w:r>
              <w:rPr>
                <w:rFonts w:ascii="Times New Roman"/>
                <w:b w:val="false"/>
                <w:i w:val="false"/>
                <w:color w:val="000000"/>
                <w:sz w:val="20"/>
              </w:rPr>
              <w:t>
</w:t>
            </w:r>
            <w:r>
              <w:rPr>
                <w:rFonts w:ascii="Times New Roman"/>
                <w:b w:val="false"/>
                <w:i w:val="false"/>
                <w:color w:val="000000"/>
                <w:sz w:val="20"/>
              </w:rPr>
              <w:t>8. Грузовая платформа</w:t>
            </w:r>
            <w:r>
              <w:rPr>
                <w:rFonts w:ascii="Times New Roman"/>
                <w:b w:val="false"/>
                <w:i w:val="false"/>
                <w:color w:val="000000"/>
                <w:vertAlign w:val="superscript"/>
              </w:rPr>
              <w:t>1)</w:t>
            </w:r>
          </w:p>
          <w:bookmarkEnd w:id="7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90"/>
          <w:p>
            <w:pPr>
              <w:spacing w:after="20"/>
              <w:ind w:left="20"/>
              <w:jc w:val="both"/>
            </w:pPr>
            <w:r>
              <w:rPr>
                <w:rFonts w:ascii="Times New Roman"/>
                <w:b w:val="false"/>
                <w:i w:val="false"/>
                <w:color w:val="000000"/>
                <w:sz w:val="20"/>
              </w:rPr>
              <w:t>
</w:t>
            </w:r>
            <w:r>
              <w:rPr>
                <w:rFonts w:ascii="Times New Roman"/>
                <w:b w:val="false"/>
                <w:i w:val="false"/>
                <w:color w:val="000000"/>
                <w:sz w:val="20"/>
              </w:rPr>
              <w:t>9. Рулевое управление</w:t>
            </w:r>
          </w:p>
          <w:bookmarkEnd w:id="7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91"/>
          <w:p>
            <w:pPr>
              <w:spacing w:after="20"/>
              <w:ind w:left="20"/>
              <w:jc w:val="both"/>
            </w:pPr>
            <w:r>
              <w:rPr>
                <w:rFonts w:ascii="Times New Roman"/>
                <w:b w:val="false"/>
                <w:i w:val="false"/>
                <w:color w:val="000000"/>
                <w:sz w:val="20"/>
              </w:rPr>
              <w:t>
ГОСТ 33679-2015,</w:t>
            </w:r>
          </w:p>
          <w:bookmarkEnd w:id="791"/>
          <w:p>
            <w:pPr>
              <w:spacing w:after="20"/>
              <w:ind w:left="20"/>
              <w:jc w:val="both"/>
            </w:pPr>
            <w:r>
              <w:rPr>
                <w:rFonts w:ascii="Times New Roman"/>
                <w:b w:val="false"/>
                <w:i w:val="false"/>
                <w:color w:val="000000"/>
                <w:sz w:val="20"/>
              </w:rPr>
              <w:t>
ГОСТ ISO 15077-2014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789-11-2013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92"/>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Электромагнитная совместимость</w:t>
            </w:r>
          </w:p>
          <w:bookmarkEnd w:id="7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793"/>
          <w:p>
            <w:pPr>
              <w:spacing w:after="20"/>
              <w:ind w:left="20"/>
              <w:jc w:val="both"/>
            </w:pPr>
            <w:r>
              <w:rPr>
                <w:rFonts w:ascii="Times New Roman"/>
                <w:b w:val="false"/>
                <w:i w:val="false"/>
                <w:color w:val="000000"/>
                <w:sz w:val="20"/>
              </w:rPr>
              <w:t>
</w:t>
            </w:r>
            <w:r>
              <w:rPr>
                <w:rFonts w:ascii="Times New Roman"/>
                <w:b w:val="false"/>
                <w:i w:val="false"/>
                <w:color w:val="000000"/>
                <w:sz w:val="20"/>
              </w:rPr>
              <w:t>11. Тормозные системы</w:t>
            </w:r>
          </w:p>
          <w:bookmarkEnd w:id="7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приложения 5 </w:t>
            </w:r>
          </w:p>
          <w:p>
            <w:pPr>
              <w:spacing w:after="20"/>
              <w:ind w:left="20"/>
              <w:jc w:val="both"/>
            </w:pPr>
            <w:r>
              <w:rPr>
                <w:rFonts w:ascii="Times New Roman"/>
                <w:b w:val="false"/>
                <w:i w:val="false"/>
                <w:color w:val="000000"/>
                <w:sz w:val="20"/>
              </w:rPr>
              <w:t>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94"/>
          <w:p>
            <w:pPr>
              <w:spacing w:after="20"/>
              <w:ind w:left="20"/>
              <w:jc w:val="both"/>
            </w:pPr>
            <w:r>
              <w:rPr>
                <w:rFonts w:ascii="Times New Roman"/>
                <w:b w:val="false"/>
                <w:i w:val="false"/>
                <w:color w:val="000000"/>
                <w:sz w:val="20"/>
              </w:rPr>
              <w:t>
ГОСТ 12.2.002.3-91,</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ГОСТ ISO 11169-2011,</w:t>
            </w:r>
          </w:p>
          <w:p>
            <w:pPr>
              <w:spacing w:after="20"/>
              <w:ind w:left="20"/>
              <w:jc w:val="both"/>
            </w:pPr>
            <w:r>
              <w:rPr>
                <w:rFonts w:ascii="Times New Roman"/>
                <w:b w:val="false"/>
                <w:i w:val="false"/>
                <w:color w:val="000000"/>
                <w:sz w:val="20"/>
              </w:rPr>
              <w:t>
ГОСТ ISO 11512-2011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95"/>
          <w:p>
            <w:pPr>
              <w:spacing w:after="20"/>
              <w:ind w:left="20"/>
              <w:jc w:val="both"/>
            </w:pPr>
            <w:r>
              <w:rPr>
                <w:rFonts w:ascii="Times New Roman"/>
                <w:b w:val="false"/>
                <w:i w:val="false"/>
                <w:color w:val="000000"/>
                <w:sz w:val="20"/>
              </w:rPr>
              <w:t xml:space="preserve">
Правила ООН № 13 (10) </w:t>
            </w:r>
          </w:p>
          <w:bookmarkEnd w:id="795"/>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796"/>
          <w:p>
            <w:pPr>
              <w:spacing w:after="20"/>
              <w:ind w:left="20"/>
              <w:jc w:val="both"/>
            </w:pPr>
            <w:r>
              <w:rPr>
                <w:rFonts w:ascii="Times New Roman"/>
                <w:b w:val="false"/>
                <w:i w:val="false"/>
                <w:color w:val="000000"/>
                <w:sz w:val="20"/>
              </w:rPr>
              <w:t xml:space="preserve">
Правила ООН № 13 (10) </w:t>
            </w:r>
          </w:p>
          <w:bookmarkEnd w:id="79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797"/>
          <w:p>
            <w:pPr>
              <w:spacing w:after="20"/>
              <w:ind w:left="20"/>
              <w:jc w:val="both"/>
            </w:pPr>
            <w:r>
              <w:rPr>
                <w:rFonts w:ascii="Times New Roman"/>
                <w:b w:val="false"/>
                <w:i w:val="false"/>
                <w:color w:val="000000"/>
                <w:sz w:val="20"/>
              </w:rPr>
              <w:t xml:space="preserve">
Правила ООН № 13 (11) </w:t>
            </w:r>
          </w:p>
          <w:bookmarkEnd w:id="797"/>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798"/>
          <w:p>
            <w:pPr>
              <w:spacing w:after="20"/>
              <w:ind w:left="20"/>
              <w:jc w:val="both"/>
            </w:pPr>
            <w:r>
              <w:rPr>
                <w:rFonts w:ascii="Times New Roman"/>
                <w:b w:val="false"/>
                <w:i w:val="false"/>
                <w:color w:val="000000"/>
                <w:sz w:val="20"/>
              </w:rPr>
              <w:t xml:space="preserve">
Правила ООН № 13 (11) </w:t>
            </w:r>
          </w:p>
          <w:bookmarkEnd w:id="798"/>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ГОСТ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99"/>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Устройства освещения и световой сигнализации</w:t>
            </w:r>
          </w:p>
          <w:bookmarkEnd w:id="7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32431-2013,</w:t>
            </w:r>
          </w:p>
          <w:p>
            <w:pPr>
              <w:spacing w:after="20"/>
              <w:ind w:left="20"/>
              <w:jc w:val="both"/>
            </w:pPr>
            <w:r>
              <w:rPr>
                <w:rFonts w:ascii="Times New Roman"/>
                <w:b w:val="false"/>
                <w:i w:val="false"/>
                <w:color w:val="000000"/>
                <w:sz w:val="20"/>
              </w:rPr>
              <w:t>пункт 16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00"/>
          <w:p>
            <w:pPr>
              <w:spacing w:after="20"/>
              <w:ind w:left="20"/>
              <w:jc w:val="both"/>
            </w:pPr>
            <w:r>
              <w:rPr>
                <w:rFonts w:ascii="Times New Roman"/>
                <w:b w:val="false"/>
                <w:i w:val="false"/>
                <w:color w:val="000000"/>
                <w:sz w:val="20"/>
              </w:rPr>
              <w:t>
</w:t>
            </w:r>
            <w:r>
              <w:rPr>
                <w:rFonts w:ascii="Times New Roman"/>
                <w:b w:val="false"/>
                <w:i w:val="false"/>
                <w:color w:val="000000"/>
                <w:sz w:val="20"/>
              </w:rPr>
              <w:t>13. Буксирные устройства</w:t>
            </w:r>
          </w:p>
          <w:bookmarkEnd w:id="8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801"/>
          <w:p>
            <w:pPr>
              <w:spacing w:after="20"/>
              <w:ind w:left="20"/>
              <w:jc w:val="both"/>
            </w:pPr>
            <w:r>
              <w:rPr>
                <w:rFonts w:ascii="Times New Roman"/>
                <w:b w:val="false"/>
                <w:i w:val="false"/>
                <w:color w:val="000000"/>
                <w:sz w:val="20"/>
              </w:rPr>
              <w:t>
</w:t>
            </w:r>
            <w:r>
              <w:rPr>
                <w:rFonts w:ascii="Times New Roman"/>
                <w:b w:val="false"/>
                <w:i w:val="false"/>
                <w:color w:val="000000"/>
                <w:sz w:val="20"/>
              </w:rPr>
              <w:t>14. Размеры трактора, прицепа и буксируемая масса прицепа</w:t>
            </w:r>
          </w:p>
          <w:bookmarkEnd w:id="8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02"/>
          <w:p>
            <w:pPr>
              <w:spacing w:after="20"/>
              <w:ind w:left="20"/>
              <w:jc w:val="both"/>
            </w:pPr>
            <w:r>
              <w:rPr>
                <w:rFonts w:ascii="Times New Roman"/>
                <w:b w:val="false"/>
                <w:i w:val="false"/>
                <w:color w:val="000000"/>
                <w:sz w:val="20"/>
              </w:rPr>
              <w:t>
</w:t>
            </w:r>
            <w:r>
              <w:rPr>
                <w:rFonts w:ascii="Times New Roman"/>
                <w:b w:val="false"/>
                <w:i w:val="false"/>
                <w:color w:val="000000"/>
                <w:sz w:val="20"/>
              </w:rPr>
              <w:t>15. Нагрузка на тягово-сцепное устройство</w:t>
            </w:r>
          </w:p>
          <w:bookmarkEnd w:id="8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803"/>
          <w:p>
            <w:pPr>
              <w:spacing w:after="20"/>
              <w:ind w:left="20"/>
              <w:jc w:val="both"/>
            </w:pPr>
            <w:r>
              <w:rPr>
                <w:rFonts w:ascii="Times New Roman"/>
                <w:b w:val="false"/>
                <w:i w:val="false"/>
                <w:color w:val="000000"/>
                <w:sz w:val="20"/>
              </w:rPr>
              <w:t>
</w:t>
            </w:r>
            <w:r>
              <w:rPr>
                <w:rFonts w:ascii="Times New Roman"/>
                <w:b w:val="false"/>
                <w:i w:val="false"/>
                <w:color w:val="000000"/>
                <w:sz w:val="20"/>
              </w:rPr>
              <w:t>16. Требования к конструкции тракторов и прицепов</w:t>
            </w:r>
          </w:p>
          <w:bookmarkEnd w:id="8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804"/>
          <w:p>
            <w:pPr>
              <w:spacing w:after="20"/>
              <w:ind w:left="20"/>
              <w:jc w:val="both"/>
            </w:pPr>
            <w:r>
              <w:rPr>
                <w:rFonts w:ascii="Times New Roman"/>
                <w:b w:val="false"/>
                <w:i w:val="false"/>
                <w:color w:val="000000"/>
                <w:sz w:val="20"/>
              </w:rPr>
              <w:t xml:space="preserve">
ГОСТ 12.2.002-91, </w:t>
            </w:r>
          </w:p>
          <w:bookmarkEnd w:id="804"/>
          <w:p>
            <w:pPr>
              <w:spacing w:after="20"/>
              <w:ind w:left="20"/>
              <w:jc w:val="both"/>
            </w:pPr>
            <w:r>
              <w:rPr>
                <w:rFonts w:ascii="Times New Roman"/>
                <w:b w:val="false"/>
                <w:i w:val="false"/>
                <w:color w:val="000000"/>
                <w:sz w:val="20"/>
              </w:rPr>
              <w:t xml:space="preserve">
ГОСТ ISO 4413-2016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05"/>
          <w:p>
            <w:pPr>
              <w:spacing w:after="20"/>
              <w:ind w:left="20"/>
              <w:jc w:val="both"/>
            </w:pPr>
            <w:r>
              <w:rPr>
                <w:rFonts w:ascii="Times New Roman"/>
                <w:b w:val="false"/>
                <w:i w:val="false"/>
                <w:color w:val="000000"/>
                <w:sz w:val="20"/>
              </w:rPr>
              <w:t>
</w:t>
            </w:r>
            <w:r>
              <w:rPr>
                <w:rFonts w:ascii="Times New Roman"/>
                <w:b w:val="false"/>
                <w:i w:val="false"/>
                <w:color w:val="000000"/>
                <w:sz w:val="20"/>
              </w:rPr>
              <w:t>17. Защита частей</w:t>
            </w:r>
          </w:p>
          <w:bookmarkEnd w:id="8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33241-2015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06"/>
          <w:p>
            <w:pPr>
              <w:spacing w:after="20"/>
              <w:ind w:left="20"/>
              <w:jc w:val="both"/>
            </w:pPr>
            <w:r>
              <w:rPr>
                <w:rFonts w:ascii="Times New Roman"/>
                <w:b w:val="false"/>
                <w:i w:val="false"/>
                <w:color w:val="000000"/>
                <w:sz w:val="20"/>
              </w:rPr>
              <w:t xml:space="preserve">
ГОСТ 12.2.002-91, </w:t>
            </w:r>
          </w:p>
          <w:bookmarkEnd w:id="806"/>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807"/>
          <w:p>
            <w:pPr>
              <w:spacing w:after="20"/>
              <w:ind w:left="20"/>
              <w:jc w:val="both"/>
            </w:pPr>
            <w:r>
              <w:rPr>
                <w:rFonts w:ascii="Times New Roman"/>
                <w:b w:val="false"/>
                <w:i w:val="false"/>
                <w:color w:val="000000"/>
                <w:sz w:val="20"/>
              </w:rPr>
              <w:t>
</w:t>
            </w:r>
            <w:r>
              <w:rPr>
                <w:rFonts w:ascii="Times New Roman"/>
                <w:b w:val="false"/>
                <w:i w:val="false"/>
                <w:color w:val="000000"/>
                <w:sz w:val="20"/>
              </w:rPr>
              <w:t>18. Механические тягово-сцепные устройства:</w:t>
            </w:r>
          </w:p>
          <w:bookmarkEnd w:id="8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808"/>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механическое тягово-сцепное устройство трактора</w:t>
            </w:r>
            <w:r>
              <w:rPr>
                <w:rFonts w:ascii="Times New Roman"/>
                <w:b w:val="false"/>
                <w:i w:val="false"/>
                <w:color w:val="000000"/>
                <w:vertAlign w:val="superscript"/>
              </w:rPr>
              <w:t>2)</w:t>
            </w:r>
          </w:p>
          <w:bookmarkEnd w:id="8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09"/>
          <w:p>
            <w:pPr>
              <w:spacing w:after="20"/>
              <w:ind w:left="20"/>
              <w:jc w:val="both"/>
            </w:pPr>
            <w:r>
              <w:rPr>
                <w:rFonts w:ascii="Times New Roman"/>
                <w:b w:val="false"/>
                <w:i w:val="false"/>
                <w:color w:val="000000"/>
                <w:sz w:val="20"/>
              </w:rPr>
              <w:t xml:space="preserve">
раздел 3 (кроме подпункта 3.4), раздел 4 </w:t>
            </w:r>
          </w:p>
          <w:bookmarkEnd w:id="809"/>
          <w:p>
            <w:pPr>
              <w:spacing w:after="20"/>
              <w:ind w:left="20"/>
              <w:jc w:val="both"/>
            </w:pPr>
            <w:r>
              <w:rPr>
                <w:rFonts w:ascii="Times New Roman"/>
                <w:b w:val="false"/>
                <w:i w:val="false"/>
                <w:color w:val="000000"/>
                <w:sz w:val="20"/>
              </w:rPr>
              <w:t>
ГОСТ 32774-2014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Б,</w:t>
            </w:r>
          </w:p>
          <w:p>
            <w:pPr>
              <w:spacing w:after="20"/>
              <w:ind w:left="20"/>
              <w:jc w:val="both"/>
            </w:pPr>
            <w:r>
              <w:rPr>
                <w:rFonts w:ascii="Times New Roman"/>
                <w:b w:val="false"/>
                <w:i w:val="false"/>
                <w:color w:val="000000"/>
                <w:sz w:val="20"/>
              </w:rPr>
              <w:t xml:space="preserve">приложение В </w:t>
            </w:r>
          </w:p>
          <w:p>
            <w:pPr>
              <w:spacing w:after="20"/>
              <w:ind w:left="20"/>
              <w:jc w:val="both"/>
            </w:pPr>
            <w:r>
              <w:rPr>
                <w:rFonts w:ascii="Times New Roman"/>
                <w:b w:val="false"/>
                <w:i w:val="false"/>
                <w:color w:val="000000"/>
                <w:sz w:val="20"/>
              </w:rPr>
              <w:t>к ГОСТ 32774-2014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810"/>
          <w:p>
            <w:pPr>
              <w:spacing w:after="20"/>
              <w:ind w:left="20"/>
              <w:jc w:val="both"/>
            </w:pPr>
            <w:r>
              <w:rPr>
                <w:rFonts w:ascii="Times New Roman"/>
                <w:b w:val="false"/>
                <w:i w:val="false"/>
                <w:color w:val="000000"/>
                <w:sz w:val="20"/>
              </w:rPr>
              <w:t>
</w:t>
            </w:r>
            <w:r>
              <w:rPr>
                <w:rFonts w:ascii="Times New Roman"/>
                <w:b w:val="false"/>
                <w:i w:val="false"/>
                <w:color w:val="000000"/>
                <w:sz w:val="20"/>
              </w:rPr>
              <w:t>сцепная петля прицепа</w:t>
            </w:r>
          </w:p>
          <w:bookmarkEnd w:id="8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28307-2013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11"/>
          <w:p>
            <w:pPr>
              <w:spacing w:after="20"/>
              <w:ind w:left="20"/>
              <w:jc w:val="both"/>
            </w:pPr>
            <w:r>
              <w:rPr>
                <w:rFonts w:ascii="Times New Roman"/>
                <w:b w:val="false"/>
                <w:i w:val="false"/>
                <w:color w:val="000000"/>
                <w:sz w:val="20"/>
              </w:rPr>
              <w:t>
</w:t>
            </w:r>
            <w:r>
              <w:rPr>
                <w:rFonts w:ascii="Times New Roman"/>
                <w:b w:val="false"/>
                <w:i w:val="false"/>
                <w:color w:val="000000"/>
                <w:sz w:val="20"/>
              </w:rPr>
              <w:t>19. Табличка изготовителя</w:t>
            </w:r>
          </w:p>
          <w:bookmarkEnd w:id="8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12"/>
          <w:p>
            <w:pPr>
              <w:spacing w:after="20"/>
              <w:ind w:left="20"/>
              <w:jc w:val="both"/>
            </w:pPr>
            <w:r>
              <w:rPr>
                <w:rFonts w:ascii="Times New Roman"/>
                <w:b w:val="false"/>
                <w:i w:val="false"/>
                <w:color w:val="000000"/>
                <w:sz w:val="20"/>
              </w:rPr>
              <w:t>
</w:t>
            </w:r>
            <w:r>
              <w:rPr>
                <w:rFonts w:ascii="Times New Roman"/>
                <w:b w:val="false"/>
                <w:i w:val="false"/>
                <w:color w:val="000000"/>
                <w:sz w:val="20"/>
              </w:rPr>
              <w:t>20. Руководство по эксплуатации</w:t>
            </w:r>
          </w:p>
          <w:bookmarkEnd w:id="8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12100-2013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27388-87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13"/>
          <w:p>
            <w:pPr>
              <w:spacing w:after="20"/>
              <w:ind w:left="20"/>
              <w:jc w:val="both"/>
            </w:pPr>
            <w:r>
              <w:rPr>
                <w:rFonts w:ascii="Times New Roman"/>
                <w:b w:val="false"/>
                <w:i w:val="false"/>
                <w:color w:val="000000"/>
                <w:sz w:val="20"/>
              </w:rPr>
              <w:t>
</w:t>
            </w:r>
            <w:r>
              <w:rPr>
                <w:rFonts w:ascii="Times New Roman"/>
                <w:b w:val="false"/>
                <w:i w:val="false"/>
                <w:color w:val="000000"/>
                <w:sz w:val="20"/>
              </w:rPr>
              <w:t>21. Соединительное устройство тормозного привода прицепа</w:t>
            </w:r>
          </w:p>
          <w:bookmarkEnd w:id="8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22895-77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814"/>
          <w:p>
            <w:pPr>
              <w:spacing w:after="20"/>
              <w:ind w:left="20"/>
              <w:jc w:val="both"/>
            </w:pPr>
            <w:r>
              <w:rPr>
                <w:rFonts w:ascii="Times New Roman"/>
                <w:b w:val="false"/>
                <w:i w:val="false"/>
                <w:color w:val="000000"/>
                <w:sz w:val="20"/>
              </w:rPr>
              <w:t>
</w:t>
            </w:r>
            <w:r>
              <w:rPr>
                <w:rFonts w:ascii="Times New Roman"/>
                <w:b w:val="false"/>
                <w:i w:val="false"/>
                <w:color w:val="000000"/>
                <w:sz w:val="20"/>
              </w:rPr>
              <w:t>22. Выбросы вредных веществ</w:t>
            </w:r>
          </w:p>
          <w:bookmarkEnd w:id="8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15"/>
          <w:p>
            <w:pPr>
              <w:spacing w:after="20"/>
              <w:ind w:left="20"/>
              <w:jc w:val="both"/>
            </w:pPr>
            <w:r>
              <w:rPr>
                <w:rFonts w:ascii="Times New Roman"/>
                <w:b w:val="false"/>
                <w:i w:val="false"/>
                <w:color w:val="000000"/>
                <w:sz w:val="20"/>
              </w:rPr>
              <w:t>
</w:t>
            </w:r>
            <w:r>
              <w:rPr>
                <w:rFonts w:ascii="Times New Roman"/>
                <w:b w:val="false"/>
                <w:i w:val="false"/>
                <w:color w:val="000000"/>
                <w:sz w:val="20"/>
              </w:rPr>
              <w:t>23. Спидометр</w:t>
            </w:r>
            <w:r>
              <w:rPr>
                <w:rFonts w:ascii="Times New Roman"/>
                <w:b w:val="false"/>
                <w:i w:val="false"/>
                <w:color w:val="000000"/>
                <w:vertAlign w:val="superscript"/>
              </w:rPr>
              <w:t>1)</w:t>
            </w:r>
          </w:p>
          <w:bookmarkEnd w:id="8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816"/>
          <w:p>
            <w:pPr>
              <w:spacing w:after="20"/>
              <w:ind w:left="20"/>
              <w:jc w:val="both"/>
            </w:pPr>
            <w:r>
              <w:rPr>
                <w:rFonts w:ascii="Times New Roman"/>
                <w:b w:val="false"/>
                <w:i w:val="false"/>
                <w:color w:val="000000"/>
                <w:sz w:val="20"/>
              </w:rPr>
              <w:t>
</w:t>
            </w:r>
            <w:r>
              <w:rPr>
                <w:rFonts w:ascii="Times New Roman"/>
                <w:b w:val="false"/>
                <w:i w:val="false"/>
                <w:color w:val="000000"/>
                <w:sz w:val="20"/>
              </w:rPr>
              <w:t>24. Системы защиты от разбрызгивания</w:t>
            </w:r>
          </w:p>
          <w:bookmarkEnd w:id="8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33107-2014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33107-2014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17"/>
          <w:p>
            <w:pPr>
              <w:spacing w:after="20"/>
              <w:ind w:left="20"/>
              <w:jc w:val="both"/>
            </w:pPr>
            <w:r>
              <w:rPr>
                <w:rFonts w:ascii="Times New Roman"/>
                <w:b w:val="false"/>
                <w:i w:val="false"/>
                <w:color w:val="000000"/>
                <w:sz w:val="20"/>
              </w:rPr>
              <w:t>
</w:t>
            </w:r>
            <w:r>
              <w:rPr>
                <w:rFonts w:ascii="Times New Roman"/>
                <w:b w:val="false"/>
                <w:i w:val="false"/>
                <w:color w:val="000000"/>
                <w:sz w:val="20"/>
              </w:rPr>
              <w:t>25. Шины</w:t>
            </w:r>
          </w:p>
          <w:bookmarkEnd w:id="8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w:t>
            </w:r>
          </w:p>
          <w:p>
            <w:pPr>
              <w:spacing w:after="20"/>
              <w:ind w:left="20"/>
              <w:jc w:val="both"/>
            </w:pPr>
            <w:r>
              <w:rPr>
                <w:rFonts w:ascii="Times New Roman"/>
                <w:b w:val="false"/>
                <w:i w:val="false"/>
                <w:color w:val="000000"/>
                <w:sz w:val="20"/>
              </w:rPr>
              <w:t>№ 106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818"/>
          <w:p>
            <w:pPr>
              <w:spacing w:after="20"/>
              <w:ind w:left="20"/>
              <w:jc w:val="both"/>
            </w:pPr>
            <w:r>
              <w:rPr>
                <w:rFonts w:ascii="Times New Roman"/>
                <w:b w:val="false"/>
                <w:i w:val="false"/>
                <w:color w:val="000000"/>
                <w:sz w:val="20"/>
              </w:rPr>
              <w:t>
</w:t>
            </w:r>
            <w:r>
              <w:rPr>
                <w:rFonts w:ascii="Times New Roman"/>
                <w:b w:val="false"/>
                <w:i w:val="false"/>
                <w:color w:val="000000"/>
                <w:sz w:val="20"/>
              </w:rPr>
              <w:t>26. Устройства ограничения скорости</w:t>
            </w:r>
          </w:p>
          <w:bookmarkEnd w:id="8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819"/>
          <w:p>
            <w:pPr>
              <w:spacing w:after="20"/>
              <w:ind w:left="20"/>
              <w:jc w:val="both"/>
            </w:pPr>
            <w:r>
              <w:rPr>
                <w:rFonts w:ascii="Times New Roman"/>
                <w:b w:val="false"/>
                <w:i w:val="false"/>
                <w:color w:val="000000"/>
                <w:sz w:val="20"/>
              </w:rPr>
              <w:t>
</w:t>
            </w:r>
            <w:r>
              <w:rPr>
                <w:rFonts w:ascii="Times New Roman"/>
                <w:b w:val="false"/>
                <w:i w:val="false"/>
                <w:color w:val="000000"/>
                <w:sz w:val="20"/>
              </w:rPr>
              <w:t>27. Боковая защита</w:t>
            </w:r>
          </w:p>
          <w:bookmarkEnd w:id="8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820"/>
          <w:p>
            <w:pPr>
              <w:spacing w:after="20"/>
              <w:ind w:left="20"/>
              <w:jc w:val="both"/>
            </w:pPr>
            <w:r>
              <w:rPr>
                <w:rFonts w:ascii="Times New Roman"/>
                <w:b w:val="false"/>
                <w:i w:val="false"/>
                <w:color w:val="000000"/>
                <w:sz w:val="20"/>
              </w:rPr>
              <w:t xml:space="preserve">
Правила ООН № 73 (00) </w:t>
            </w:r>
          </w:p>
          <w:bookmarkEnd w:id="820"/>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73 (00)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21"/>
          <w:p>
            <w:pPr>
              <w:spacing w:after="20"/>
              <w:ind w:left="20"/>
              <w:jc w:val="both"/>
            </w:pPr>
            <w:r>
              <w:rPr>
                <w:rFonts w:ascii="Times New Roman"/>
                <w:b w:val="false"/>
                <w:i w:val="false"/>
                <w:color w:val="000000"/>
                <w:sz w:val="20"/>
              </w:rPr>
              <w:t xml:space="preserve">
Правила ООН № 73 (01) </w:t>
            </w:r>
          </w:p>
          <w:bookmarkEnd w:id="821"/>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73 (01)</w:t>
            </w:r>
          </w:p>
          <w:p>
            <w:pPr>
              <w:spacing w:after="20"/>
              <w:ind w:left="20"/>
              <w:jc w:val="both"/>
            </w:pPr>
            <w:r>
              <w:rPr>
                <w:rFonts w:ascii="Times New Roman"/>
                <w:b w:val="false"/>
                <w:i w:val="false"/>
                <w:color w:val="000000"/>
                <w:sz w:val="20"/>
              </w:rPr>
              <w:t>(с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822"/>
          <w:p>
            <w:pPr>
              <w:spacing w:after="20"/>
              <w:ind w:left="20"/>
              <w:jc w:val="both"/>
            </w:pPr>
            <w:r>
              <w:rPr>
                <w:rFonts w:ascii="Times New Roman"/>
                <w:b w:val="false"/>
                <w:i w:val="false"/>
                <w:color w:val="000000"/>
                <w:sz w:val="20"/>
              </w:rPr>
              <w:t>
</w:t>
            </w:r>
            <w:r>
              <w:rPr>
                <w:rFonts w:ascii="Times New Roman"/>
                <w:b w:val="false"/>
                <w:i w:val="false"/>
                <w:color w:val="000000"/>
                <w:sz w:val="20"/>
              </w:rPr>
              <w:t>28. Заднее защитное устройство</w:t>
            </w:r>
          </w:p>
          <w:bookmarkEnd w:id="8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58 </w:t>
            </w:r>
          </w:p>
          <w:p>
            <w:pPr>
              <w:spacing w:after="20"/>
              <w:ind w:left="20"/>
              <w:jc w:val="both"/>
            </w:pPr>
            <w:r>
              <w:rPr>
                <w:rFonts w:ascii="Times New Roman"/>
                <w:b w:val="false"/>
                <w:i w:val="false"/>
                <w:color w:val="000000"/>
                <w:sz w:val="20"/>
              </w:rPr>
              <w:t>(до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58 </w:t>
            </w:r>
          </w:p>
          <w:p>
            <w:pPr>
              <w:spacing w:after="20"/>
              <w:ind w:left="20"/>
              <w:jc w:val="both"/>
            </w:pPr>
            <w:r>
              <w:rPr>
                <w:rFonts w:ascii="Times New Roman"/>
                <w:b w:val="false"/>
                <w:i w:val="false"/>
                <w:color w:val="000000"/>
                <w:sz w:val="20"/>
              </w:rPr>
              <w:t>(до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23"/>
          <w:p>
            <w:pPr>
              <w:spacing w:after="20"/>
              <w:ind w:left="20"/>
              <w:jc w:val="both"/>
            </w:pPr>
            <w:r>
              <w:rPr>
                <w:rFonts w:ascii="Times New Roman"/>
                <w:b w:val="false"/>
                <w:i w:val="false"/>
                <w:color w:val="000000"/>
                <w:sz w:val="20"/>
              </w:rPr>
              <w:t xml:space="preserve">
Правила ООН № 58 (02) </w:t>
            </w:r>
          </w:p>
          <w:bookmarkEnd w:id="823"/>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58 (02)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824"/>
          <w:p>
            <w:pPr>
              <w:spacing w:after="20"/>
              <w:ind w:left="20"/>
              <w:jc w:val="both"/>
            </w:pPr>
            <w:r>
              <w:rPr>
                <w:rFonts w:ascii="Times New Roman"/>
                <w:b w:val="false"/>
                <w:i w:val="false"/>
                <w:color w:val="000000"/>
                <w:sz w:val="20"/>
              </w:rPr>
              <w:t>
</w:t>
            </w:r>
            <w:r>
              <w:rPr>
                <w:rFonts w:ascii="Times New Roman"/>
                <w:b w:val="false"/>
                <w:i w:val="false"/>
                <w:color w:val="000000"/>
                <w:sz w:val="20"/>
              </w:rPr>
              <w:t>29. Устойчивость прицепа</w:t>
            </w:r>
          </w:p>
          <w:bookmarkEnd w:id="8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p>
            <w:pPr>
              <w:spacing w:after="20"/>
              <w:ind w:left="20"/>
              <w:jc w:val="both"/>
            </w:pPr>
            <w:r>
              <w:rPr>
                <w:rFonts w:ascii="Times New Roman"/>
                <w:b w:val="false"/>
                <w:i w:val="false"/>
                <w:color w:val="000000"/>
                <w:sz w:val="20"/>
              </w:rPr>
              <w:t>ГОСТ EN 1853-2012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25"/>
          <w:p>
            <w:pPr>
              <w:spacing w:after="20"/>
              <w:ind w:left="20"/>
              <w:jc w:val="both"/>
            </w:pPr>
            <w:r>
              <w:rPr>
                <w:rFonts w:ascii="Times New Roman"/>
                <w:b w:val="false"/>
                <w:i w:val="false"/>
                <w:color w:val="000000"/>
                <w:sz w:val="20"/>
              </w:rPr>
              <w:t>
</w:t>
            </w:r>
            <w:r>
              <w:rPr>
                <w:rFonts w:ascii="Times New Roman"/>
                <w:b w:val="false"/>
                <w:i w:val="false"/>
                <w:color w:val="000000"/>
                <w:sz w:val="20"/>
              </w:rPr>
              <w:t>30. Опорное устройство полуприцепа</w:t>
            </w:r>
          </w:p>
          <w:bookmarkEnd w:id="8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826"/>
          <w:p>
            <w:pPr>
              <w:spacing w:after="20"/>
              <w:ind w:left="20"/>
              <w:jc w:val="both"/>
            </w:pPr>
            <w:r>
              <w:rPr>
                <w:rFonts w:ascii="Times New Roman"/>
                <w:b w:val="false"/>
                <w:i w:val="false"/>
                <w:color w:val="000000"/>
                <w:sz w:val="20"/>
              </w:rPr>
              <w:t>
СТБ 2216-2011,</w:t>
            </w:r>
          </w:p>
          <w:bookmarkEnd w:id="826"/>
          <w:p>
            <w:pPr>
              <w:spacing w:after="20"/>
              <w:ind w:left="20"/>
              <w:jc w:val="both"/>
            </w:pPr>
            <w:r>
              <w:rPr>
                <w:rFonts w:ascii="Times New Roman"/>
                <w:b w:val="false"/>
                <w:i w:val="false"/>
                <w:color w:val="000000"/>
                <w:sz w:val="20"/>
              </w:rPr>
              <w:t>
ГОСТ 10000-2017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827"/>
          <w:p>
            <w:pPr>
              <w:spacing w:after="20"/>
              <w:ind w:left="20"/>
              <w:jc w:val="both"/>
            </w:pPr>
            <w:r>
              <w:rPr>
                <w:rFonts w:ascii="Times New Roman"/>
                <w:b w:val="false"/>
                <w:i w:val="false"/>
                <w:color w:val="000000"/>
                <w:sz w:val="20"/>
              </w:rPr>
              <w:t>
</w:t>
            </w:r>
            <w:r>
              <w:rPr>
                <w:rFonts w:ascii="Times New Roman"/>
                <w:b w:val="false"/>
                <w:i w:val="false"/>
                <w:color w:val="000000"/>
                <w:sz w:val="20"/>
              </w:rPr>
              <w:t>31. Требования к системе пуска и остановке двигателя</w:t>
            </w:r>
          </w:p>
          <w:bookmarkEnd w:id="8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828"/>
          <w:p>
            <w:pPr>
              <w:spacing w:after="20"/>
              <w:ind w:left="20"/>
              <w:jc w:val="both"/>
            </w:pPr>
            <w:r>
              <w:rPr>
                <w:rFonts w:ascii="Times New Roman"/>
                <w:b w:val="false"/>
                <w:i w:val="false"/>
                <w:color w:val="000000"/>
                <w:sz w:val="20"/>
              </w:rPr>
              <w:t>
ГОСТ 12.2.019-2015,</w:t>
            </w:r>
          </w:p>
          <w:bookmarkEnd w:id="828"/>
          <w:p>
            <w:pPr>
              <w:spacing w:after="20"/>
              <w:ind w:left="20"/>
              <w:jc w:val="both"/>
            </w:pPr>
            <w:r>
              <w:rPr>
                <w:rFonts w:ascii="Times New Roman"/>
                <w:b w:val="false"/>
                <w:i w:val="false"/>
                <w:color w:val="000000"/>
                <w:sz w:val="20"/>
              </w:rPr>
              <w:t>
ГОСТ 19677-87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Устройство защиты при опрокидывании (ROPS) </w:t>
            </w:r>
          </w:p>
          <w:bookmarkEnd w:id="8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830"/>
          <w:p>
            <w:pPr>
              <w:spacing w:after="20"/>
              <w:ind w:left="20"/>
              <w:jc w:val="both"/>
            </w:pPr>
            <w:r>
              <w:rPr>
                <w:rFonts w:ascii="Times New Roman"/>
                <w:b w:val="false"/>
                <w:i w:val="false"/>
                <w:color w:val="000000"/>
                <w:sz w:val="20"/>
              </w:rPr>
              <w:t>
ГОСТ ISO 5700-2013</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(динамические испытания)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831"/>
          <w:p>
            <w:pPr>
              <w:spacing w:after="20"/>
              <w:ind w:left="20"/>
              <w:jc w:val="both"/>
            </w:pPr>
            <w:r>
              <w:rPr>
                <w:rFonts w:ascii="Times New Roman"/>
                <w:b w:val="false"/>
                <w:i w:val="false"/>
                <w:color w:val="000000"/>
                <w:sz w:val="20"/>
              </w:rPr>
              <w:t>
</w:t>
            </w:r>
            <w:r>
              <w:rPr>
                <w:rFonts w:ascii="Times New Roman"/>
                <w:b w:val="false"/>
                <w:i w:val="false"/>
                <w:color w:val="000000"/>
                <w:sz w:val="20"/>
              </w:rPr>
              <w:t>33. Устройство защиты от падающих предметов (FOPS) лесохозяйственных тракторов</w:t>
            </w:r>
          </w:p>
          <w:bookmarkEnd w:id="8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27850-2016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832"/>
          <w:p>
            <w:pPr>
              <w:spacing w:after="20"/>
              <w:ind w:left="20"/>
              <w:jc w:val="both"/>
            </w:pPr>
            <w:r>
              <w:rPr>
                <w:rFonts w:ascii="Times New Roman"/>
                <w:b w:val="false"/>
                <w:i w:val="false"/>
                <w:color w:val="000000"/>
                <w:sz w:val="20"/>
              </w:rPr>
              <w:t>
</w:t>
            </w:r>
            <w:r>
              <w:rPr>
                <w:rFonts w:ascii="Times New Roman"/>
                <w:b w:val="false"/>
                <w:i w:val="false"/>
                <w:color w:val="000000"/>
                <w:sz w:val="20"/>
              </w:rPr>
              <w:t>34. Устройство защиты оператора (OPS) лесохозяйственных тракторов</w:t>
            </w:r>
          </w:p>
          <w:bookmarkEnd w:id="8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8084-2011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833"/>
          <w:p>
            <w:pPr>
              <w:spacing w:after="20"/>
              <w:ind w:left="20"/>
              <w:jc w:val="both"/>
            </w:pPr>
            <w:r>
              <w:rPr>
                <w:rFonts w:ascii="Times New Roman"/>
                <w:b w:val="false"/>
                <w:i w:val="false"/>
                <w:color w:val="000000"/>
                <w:sz w:val="20"/>
              </w:rPr>
              <w:t>
</w:t>
            </w:r>
            <w:r>
              <w:rPr>
                <w:rFonts w:ascii="Times New Roman"/>
                <w:b w:val="false"/>
                <w:i w:val="false"/>
                <w:color w:val="000000"/>
                <w:sz w:val="20"/>
              </w:rPr>
              <w:t>35. Установка оборудования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bookmarkEnd w:id="8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w:t>
            </w:r>
          </w:p>
          <w:p>
            <w:pPr>
              <w:spacing w:after="20"/>
              <w:ind w:left="20"/>
              <w:jc w:val="both"/>
            </w:pPr>
            <w:r>
              <w:rPr>
                <w:rFonts w:ascii="Times New Roman"/>
                <w:b w:val="false"/>
                <w:i w:val="false"/>
                <w:color w:val="000000"/>
                <w:sz w:val="20"/>
              </w:rPr>
              <w:t>
к техническому регламенту,</w:t>
            </w:r>
          </w:p>
          <w:p>
            <w:pPr>
              <w:spacing w:after="20"/>
              <w:ind w:left="20"/>
              <w:jc w:val="both"/>
            </w:pPr>
            <w:r>
              <w:rPr>
                <w:rFonts w:ascii="Times New Roman"/>
                <w:b w:val="false"/>
                <w:i w:val="false"/>
                <w:color w:val="000000"/>
                <w:sz w:val="20"/>
              </w:rPr>
              <w:t>
ГОСТ 34494-2018</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34492-2018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834"/>
          <w:p>
            <w:pPr>
              <w:spacing w:after="20"/>
              <w:ind w:left="20"/>
              <w:jc w:val="both"/>
            </w:pPr>
            <w:r>
              <w:rPr>
                <w:rFonts w:ascii="Times New Roman"/>
                <w:b w:val="false"/>
                <w:i w:val="false"/>
                <w:color w:val="000000"/>
                <w:sz w:val="20"/>
              </w:rPr>
              <w:t>
</w:t>
            </w:r>
            <w:r>
              <w:rPr>
                <w:rFonts w:ascii="Times New Roman"/>
                <w:b w:val="false"/>
                <w:i w:val="false"/>
                <w:color w:val="000000"/>
                <w:sz w:val="20"/>
              </w:rPr>
              <w:t>36. Рабочее пространство оператора</w:t>
            </w:r>
          </w:p>
          <w:bookmarkEnd w:id="8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4253-2005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835"/>
          <w:p>
            <w:pPr>
              <w:spacing w:after="20"/>
              <w:ind w:left="20"/>
              <w:jc w:val="both"/>
            </w:pPr>
            <w:r>
              <w:rPr>
                <w:rFonts w:ascii="Times New Roman"/>
                <w:b w:val="false"/>
                <w:i w:val="false"/>
                <w:color w:val="000000"/>
                <w:sz w:val="20"/>
              </w:rPr>
              <w:t>
ГОСТ 12.2.002-91,</w:t>
            </w:r>
          </w:p>
          <w:bookmarkEnd w:id="835"/>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836"/>
          <w:p>
            <w:pPr>
              <w:spacing w:after="20"/>
              <w:ind w:left="20"/>
              <w:jc w:val="both"/>
            </w:pPr>
            <w:r>
              <w:rPr>
                <w:rFonts w:ascii="Times New Roman"/>
                <w:b w:val="false"/>
                <w:i w:val="false"/>
                <w:color w:val="000000"/>
                <w:sz w:val="20"/>
              </w:rPr>
              <w:t>
</w:t>
            </w:r>
            <w:r>
              <w:rPr>
                <w:rFonts w:ascii="Times New Roman"/>
                <w:b w:val="false"/>
                <w:i w:val="false"/>
                <w:color w:val="000000"/>
                <w:sz w:val="20"/>
              </w:rPr>
              <w:t>37. Системы доступа</w:t>
            </w:r>
          </w:p>
          <w:bookmarkEnd w:id="8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837"/>
          <w:p>
            <w:pPr>
              <w:spacing w:after="20"/>
              <w:ind w:left="20"/>
              <w:jc w:val="both"/>
            </w:pPr>
            <w:r>
              <w:rPr>
                <w:rFonts w:ascii="Times New Roman"/>
                <w:b w:val="false"/>
                <w:i w:val="false"/>
                <w:color w:val="000000"/>
                <w:sz w:val="20"/>
              </w:rPr>
              <w:t xml:space="preserve">
ГОСТ ISO 4252-2015, ГОСТ ISO </w:t>
            </w:r>
          </w:p>
          <w:bookmarkEnd w:id="837"/>
          <w:p>
            <w:pPr>
              <w:spacing w:after="20"/>
              <w:ind w:left="20"/>
              <w:jc w:val="both"/>
            </w:pPr>
            <w:r>
              <w:rPr>
                <w:rFonts w:ascii="Times New Roman"/>
                <w:b w:val="false"/>
                <w:i w:val="false"/>
                <w:color w:val="000000"/>
                <w:sz w:val="20"/>
              </w:rPr>
              <w:t>26322-1-2012,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ISO </w:t>
            </w:r>
          </w:p>
          <w:p>
            <w:pPr>
              <w:spacing w:after="20"/>
              <w:ind w:left="20"/>
              <w:jc w:val="both"/>
            </w:pPr>
            <w:r>
              <w:rPr>
                <w:rFonts w:ascii="Times New Roman"/>
                <w:b w:val="false"/>
                <w:i w:val="false"/>
                <w:color w:val="000000"/>
                <w:sz w:val="20"/>
              </w:rPr>
              <w:t>26322-2-2012,</w:t>
            </w:r>
          </w:p>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838"/>
          <w:p>
            <w:pPr>
              <w:spacing w:after="20"/>
              <w:ind w:left="20"/>
              <w:jc w:val="both"/>
            </w:pPr>
            <w:r>
              <w:rPr>
                <w:rFonts w:ascii="Times New Roman"/>
                <w:b w:val="false"/>
                <w:i w:val="false"/>
                <w:color w:val="000000"/>
                <w:sz w:val="20"/>
              </w:rPr>
              <w:t>
ГОСТ 12.2.002-91,</w:t>
            </w:r>
          </w:p>
          <w:bookmarkEnd w:id="838"/>
          <w:p>
            <w:pPr>
              <w:spacing w:after="20"/>
              <w:ind w:left="20"/>
              <w:jc w:val="both"/>
            </w:pPr>
            <w:r>
              <w:rPr>
                <w:rFonts w:ascii="Times New Roman"/>
                <w:b w:val="false"/>
                <w:i w:val="false"/>
                <w:color w:val="000000"/>
                <w:sz w:val="20"/>
              </w:rPr>
              <w:t xml:space="preserve">ГОСТ 26025-83, </w:t>
            </w:r>
          </w:p>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p>
            <w:pPr>
              <w:spacing w:after="20"/>
              <w:ind w:left="20"/>
              <w:jc w:val="both"/>
            </w:pPr>
            <w:r>
              <w:rPr>
                <w:rFonts w:ascii="Times New Roman"/>
                <w:b w:val="false"/>
                <w:i w:val="false"/>
                <w:color w:val="000000"/>
                <w:sz w:val="20"/>
              </w:rPr>
              <w:t>ГОСТ EN 1853-2012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839"/>
          <w:p>
            <w:pPr>
              <w:spacing w:after="20"/>
              <w:ind w:left="20"/>
              <w:jc w:val="both"/>
            </w:pPr>
            <w:r>
              <w:rPr>
                <w:rFonts w:ascii="Times New Roman"/>
                <w:b w:val="false"/>
                <w:i w:val="false"/>
                <w:color w:val="000000"/>
                <w:sz w:val="20"/>
              </w:rPr>
              <w:t xml:space="preserve">
ГОСТ 12.2.002-91, </w:t>
            </w:r>
          </w:p>
          <w:bookmarkEnd w:id="839"/>
          <w:p>
            <w:pPr>
              <w:spacing w:after="20"/>
              <w:ind w:left="20"/>
              <w:jc w:val="both"/>
            </w:pPr>
            <w:r>
              <w:rPr>
                <w:rFonts w:ascii="Times New Roman"/>
                <w:b w:val="false"/>
                <w:i w:val="false"/>
                <w:color w:val="000000"/>
                <w:sz w:val="20"/>
              </w:rPr>
              <w:t>
ГОСТ 26025-83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840"/>
          <w:p>
            <w:pPr>
              <w:spacing w:after="20"/>
              <w:ind w:left="20"/>
              <w:jc w:val="both"/>
            </w:pPr>
            <w:r>
              <w:rPr>
                <w:rFonts w:ascii="Times New Roman"/>
                <w:b w:val="false"/>
                <w:i w:val="false"/>
                <w:color w:val="000000"/>
                <w:sz w:val="20"/>
              </w:rPr>
              <w:t>
</w:t>
            </w:r>
            <w:r>
              <w:rPr>
                <w:rFonts w:ascii="Times New Roman"/>
                <w:b w:val="false"/>
                <w:i w:val="false"/>
                <w:color w:val="000000"/>
                <w:sz w:val="20"/>
              </w:rPr>
              <w:t>38. Органы управления</w:t>
            </w:r>
          </w:p>
          <w:bookmarkEnd w:id="8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841"/>
          <w:p>
            <w:pPr>
              <w:spacing w:after="20"/>
              <w:ind w:left="20"/>
              <w:jc w:val="both"/>
            </w:pPr>
            <w:r>
              <w:rPr>
                <w:rFonts w:ascii="Times New Roman"/>
                <w:b w:val="false"/>
                <w:i w:val="false"/>
                <w:color w:val="000000"/>
                <w:sz w:val="20"/>
              </w:rPr>
              <w:t>
ГОСТ ISO 15077-2014,</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ГОСТ 26336-97,</w:t>
            </w:r>
          </w:p>
          <w:p>
            <w:pPr>
              <w:spacing w:after="20"/>
              <w:ind w:left="20"/>
              <w:jc w:val="both"/>
            </w:pPr>
            <w:r>
              <w:rPr>
                <w:rFonts w:ascii="Times New Roman"/>
                <w:b w:val="false"/>
                <w:i w:val="false"/>
                <w:color w:val="000000"/>
                <w:sz w:val="20"/>
              </w:rPr>
              <w:t>
ГОСТ 12.2.102-2013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42"/>
          <w:p>
            <w:pPr>
              <w:spacing w:after="20"/>
              <w:ind w:left="20"/>
              <w:jc w:val="both"/>
            </w:pPr>
            <w:r>
              <w:rPr>
                <w:rFonts w:ascii="Times New Roman"/>
                <w:b w:val="false"/>
                <w:i w:val="false"/>
                <w:color w:val="000000"/>
                <w:sz w:val="20"/>
              </w:rPr>
              <w:t>
ГОСТ 12.2.002-91,</w:t>
            </w:r>
          </w:p>
          <w:bookmarkEnd w:id="842"/>
          <w:p>
            <w:pPr>
              <w:spacing w:after="20"/>
              <w:ind w:left="20"/>
              <w:jc w:val="both"/>
            </w:pPr>
            <w:r>
              <w:rPr>
                <w:rFonts w:ascii="Times New Roman"/>
                <w:b w:val="false"/>
                <w:i w:val="false"/>
                <w:color w:val="000000"/>
                <w:sz w:val="20"/>
              </w:rPr>
              <w:t>
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43"/>
          <w:p>
            <w:pPr>
              <w:spacing w:after="20"/>
              <w:ind w:left="20"/>
              <w:jc w:val="both"/>
            </w:pPr>
            <w:r>
              <w:rPr>
                <w:rFonts w:ascii="Times New Roman"/>
                <w:b w:val="false"/>
                <w:i w:val="false"/>
                <w:color w:val="000000"/>
                <w:sz w:val="20"/>
              </w:rPr>
              <w:t>
</w:t>
            </w:r>
            <w:r>
              <w:rPr>
                <w:rFonts w:ascii="Times New Roman"/>
                <w:b w:val="false"/>
                <w:i w:val="false"/>
                <w:color w:val="000000"/>
                <w:sz w:val="20"/>
              </w:rPr>
              <w:t>39. Расположение запорных устройств бортов платформ прицепа</w:t>
            </w:r>
          </w:p>
          <w:bookmarkEnd w:id="8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2216-2011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44"/>
          <w:p>
            <w:pPr>
              <w:spacing w:after="20"/>
              <w:ind w:left="20"/>
              <w:jc w:val="both"/>
            </w:pPr>
            <w:r>
              <w:rPr>
                <w:rFonts w:ascii="Times New Roman"/>
                <w:b w:val="false"/>
                <w:i w:val="false"/>
                <w:color w:val="000000"/>
                <w:sz w:val="20"/>
              </w:rPr>
              <w:t>
</w:t>
            </w:r>
            <w:r>
              <w:rPr>
                <w:rFonts w:ascii="Times New Roman"/>
                <w:b w:val="false"/>
                <w:i w:val="false"/>
                <w:color w:val="000000"/>
                <w:sz w:val="20"/>
              </w:rPr>
              <w:t>40. Остекление</w:t>
            </w:r>
          </w:p>
          <w:bookmarkEnd w:id="8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12.2.120-2015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32565-2013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845"/>
          <w:p>
            <w:pPr>
              <w:spacing w:after="20"/>
              <w:ind w:left="20"/>
              <w:jc w:val="both"/>
            </w:pPr>
            <w:r>
              <w:rPr>
                <w:rFonts w:ascii="Times New Roman"/>
                <w:b w:val="false"/>
                <w:i w:val="false"/>
                <w:color w:val="000000"/>
                <w:sz w:val="20"/>
              </w:rPr>
              <w:t xml:space="preserve">
Правила ООН № 43 (00) </w:t>
            </w:r>
          </w:p>
          <w:bookmarkEnd w:id="845"/>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46"/>
          <w:p>
            <w:pPr>
              <w:spacing w:after="20"/>
              <w:ind w:left="20"/>
              <w:jc w:val="both"/>
            </w:pPr>
            <w:r>
              <w:rPr>
                <w:rFonts w:ascii="Times New Roman"/>
                <w:b w:val="false"/>
                <w:i w:val="false"/>
                <w:color w:val="000000"/>
                <w:sz w:val="20"/>
              </w:rPr>
              <w:t xml:space="preserve">
Правила ООН № 43 (00) </w:t>
            </w:r>
          </w:p>
          <w:bookmarkEnd w:id="84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47"/>
          <w:p>
            <w:pPr>
              <w:spacing w:after="20"/>
              <w:ind w:left="20"/>
              <w:jc w:val="both"/>
            </w:pPr>
            <w:r>
              <w:rPr>
                <w:rFonts w:ascii="Times New Roman"/>
                <w:b w:val="false"/>
                <w:i w:val="false"/>
                <w:color w:val="000000"/>
                <w:sz w:val="20"/>
              </w:rPr>
              <w:t xml:space="preserve">
Правила ООН № 43 (01) </w:t>
            </w:r>
          </w:p>
          <w:bookmarkEnd w:id="847"/>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48"/>
          <w:p>
            <w:pPr>
              <w:spacing w:after="20"/>
              <w:ind w:left="20"/>
              <w:jc w:val="both"/>
            </w:pPr>
            <w:r>
              <w:rPr>
                <w:rFonts w:ascii="Times New Roman"/>
                <w:b w:val="false"/>
                <w:i w:val="false"/>
                <w:color w:val="000000"/>
                <w:sz w:val="20"/>
              </w:rPr>
              <w:t xml:space="preserve">
Правила ООН № 43 (01) </w:t>
            </w:r>
          </w:p>
          <w:bookmarkEnd w:id="848"/>
          <w:p>
            <w:pPr>
              <w:spacing w:after="20"/>
              <w:ind w:left="20"/>
              <w:jc w:val="both"/>
            </w:pPr>
            <w:r>
              <w:rPr>
                <w:rFonts w:ascii="Times New Roman"/>
                <w:b w:val="false"/>
                <w:i w:val="false"/>
                <w:color w:val="000000"/>
                <w:sz w:val="20"/>
              </w:rPr>
              <w:t>
(до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849"/>
          <w:p>
            <w:pPr>
              <w:spacing w:after="20"/>
              <w:ind w:left="20"/>
              <w:jc w:val="both"/>
            </w:pPr>
            <w:r>
              <w:rPr>
                <w:rFonts w:ascii="Times New Roman"/>
                <w:b w:val="false"/>
                <w:i w:val="false"/>
                <w:color w:val="000000"/>
                <w:sz w:val="20"/>
              </w:rPr>
              <w:t>
</w:t>
            </w:r>
            <w:r>
              <w:rPr>
                <w:rFonts w:ascii="Times New Roman"/>
                <w:b w:val="false"/>
                <w:i w:val="false"/>
                <w:color w:val="000000"/>
                <w:sz w:val="20"/>
              </w:rPr>
              <w:t>41. Места крепления ремней безопасности</w:t>
            </w:r>
          </w:p>
          <w:bookmarkEnd w:id="8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850"/>
          <w:p>
            <w:pPr>
              <w:spacing w:after="20"/>
              <w:ind w:left="20"/>
              <w:jc w:val="both"/>
            </w:pPr>
            <w:r>
              <w:rPr>
                <w:rFonts w:ascii="Times New Roman"/>
                <w:b w:val="false"/>
                <w:i w:val="false"/>
                <w:color w:val="000000"/>
                <w:sz w:val="20"/>
              </w:rPr>
              <w:t xml:space="preserve">
Правила ООН № 14 (06) </w:t>
            </w:r>
          </w:p>
          <w:bookmarkEnd w:id="850"/>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51"/>
          <w:p>
            <w:pPr>
              <w:spacing w:after="20"/>
              <w:ind w:left="20"/>
              <w:jc w:val="both"/>
            </w:pPr>
            <w:r>
              <w:rPr>
                <w:rFonts w:ascii="Times New Roman"/>
                <w:b w:val="false"/>
                <w:i w:val="false"/>
                <w:color w:val="000000"/>
                <w:sz w:val="20"/>
              </w:rPr>
              <w:t>
Правила ООН № 14 (06)</w:t>
            </w:r>
          </w:p>
          <w:bookmarkEnd w:id="851"/>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52"/>
          <w:p>
            <w:pPr>
              <w:spacing w:after="20"/>
              <w:ind w:left="20"/>
              <w:jc w:val="both"/>
            </w:pPr>
            <w:r>
              <w:rPr>
                <w:rFonts w:ascii="Times New Roman"/>
                <w:b w:val="false"/>
                <w:i w:val="false"/>
                <w:color w:val="000000"/>
                <w:sz w:val="20"/>
              </w:rPr>
              <w:t>
Правила ООН № 14 (07)</w:t>
            </w:r>
          </w:p>
          <w:bookmarkEnd w:id="852"/>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53"/>
          <w:p>
            <w:pPr>
              <w:spacing w:after="20"/>
              <w:ind w:left="20"/>
              <w:jc w:val="both"/>
            </w:pPr>
            <w:r>
              <w:rPr>
                <w:rFonts w:ascii="Times New Roman"/>
                <w:b w:val="false"/>
                <w:i w:val="false"/>
                <w:color w:val="000000"/>
                <w:sz w:val="20"/>
              </w:rPr>
              <w:t>
Правила ООН № 14 (07)</w:t>
            </w:r>
          </w:p>
          <w:bookmarkEnd w:id="853"/>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3776-1-2012, ГОСТ ISO 3776-2-2012, ГОСТ ISO 3776-3-2013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3776-1-2012, ГОСТ ISO 3776-2-2012, ГОСТ ISO 3776-3-2013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54"/>
          <w:p>
            <w:pPr>
              <w:spacing w:after="20"/>
              <w:ind w:left="20"/>
              <w:jc w:val="both"/>
            </w:pPr>
            <w:r>
              <w:rPr>
                <w:rFonts w:ascii="Times New Roman"/>
                <w:b w:val="false"/>
                <w:i w:val="false"/>
                <w:color w:val="000000"/>
                <w:sz w:val="20"/>
              </w:rPr>
              <w:t>
</w:t>
            </w:r>
            <w:r>
              <w:rPr>
                <w:rFonts w:ascii="Times New Roman"/>
                <w:b w:val="false"/>
                <w:i w:val="false"/>
                <w:color w:val="000000"/>
                <w:sz w:val="20"/>
              </w:rPr>
              <w:t>42. Ремни безопасности</w:t>
            </w:r>
          </w:p>
          <w:bookmarkEnd w:id="8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55"/>
          <w:p>
            <w:pPr>
              <w:spacing w:after="20"/>
              <w:ind w:left="20"/>
              <w:jc w:val="both"/>
            </w:pPr>
            <w:r>
              <w:rPr>
                <w:rFonts w:ascii="Times New Roman"/>
                <w:b w:val="false"/>
                <w:i w:val="false"/>
                <w:color w:val="000000"/>
                <w:sz w:val="20"/>
              </w:rPr>
              <w:t>
Правила ООН № 16 (04)</w:t>
            </w:r>
          </w:p>
          <w:bookmarkEnd w:id="855"/>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56"/>
          <w:p>
            <w:pPr>
              <w:spacing w:after="20"/>
              <w:ind w:left="20"/>
              <w:jc w:val="both"/>
            </w:pPr>
            <w:r>
              <w:rPr>
                <w:rFonts w:ascii="Times New Roman"/>
                <w:b w:val="false"/>
                <w:i w:val="false"/>
                <w:color w:val="000000"/>
                <w:sz w:val="20"/>
              </w:rPr>
              <w:t>
Правила ООН № 16 (04)</w:t>
            </w:r>
          </w:p>
          <w:bookmarkEnd w:id="856"/>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857"/>
          <w:p>
            <w:pPr>
              <w:spacing w:after="20"/>
              <w:ind w:left="20"/>
              <w:jc w:val="both"/>
            </w:pPr>
            <w:r>
              <w:rPr>
                <w:rFonts w:ascii="Times New Roman"/>
                <w:b w:val="false"/>
                <w:i w:val="false"/>
                <w:color w:val="000000"/>
                <w:sz w:val="20"/>
              </w:rPr>
              <w:t>
Правила ООН № 16 (06)</w:t>
            </w:r>
          </w:p>
          <w:bookmarkEnd w:id="857"/>
          <w:p>
            <w:pPr>
              <w:spacing w:after="20"/>
              <w:ind w:left="20"/>
              <w:jc w:val="both"/>
            </w:pPr>
            <w:r>
              <w:rPr>
                <w:rFonts w:ascii="Times New Roman"/>
                <w:b w:val="false"/>
                <w:i w:val="false"/>
                <w:color w:val="000000"/>
                <w:sz w:val="20"/>
              </w:rPr>
              <w:t>
(с 1 января 2022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58"/>
          <w:p>
            <w:pPr>
              <w:spacing w:after="20"/>
              <w:ind w:left="20"/>
              <w:jc w:val="both"/>
            </w:pPr>
            <w:r>
              <w:rPr>
                <w:rFonts w:ascii="Times New Roman"/>
                <w:b w:val="false"/>
                <w:i w:val="false"/>
                <w:color w:val="000000"/>
                <w:sz w:val="20"/>
              </w:rPr>
              <w:t>
Правила ООН № 16 (06)</w:t>
            </w:r>
          </w:p>
          <w:bookmarkEnd w:id="858"/>
          <w:p>
            <w:pPr>
              <w:spacing w:after="20"/>
              <w:ind w:left="20"/>
              <w:jc w:val="both"/>
            </w:pPr>
            <w:r>
              <w:rPr>
                <w:rFonts w:ascii="Times New Roman"/>
                <w:b w:val="false"/>
                <w:i w:val="false"/>
                <w:color w:val="000000"/>
                <w:sz w:val="20"/>
              </w:rPr>
              <w:t>
(с 1 января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Поле обзорности </w:t>
            </w:r>
          </w:p>
          <w:bookmarkEnd w:id="8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60"/>
          <w:p>
            <w:pPr>
              <w:spacing w:after="20"/>
              <w:ind w:left="20"/>
              <w:jc w:val="both"/>
            </w:pPr>
            <w:r>
              <w:rPr>
                <w:rFonts w:ascii="Times New Roman"/>
                <w:b w:val="false"/>
                <w:i w:val="false"/>
                <w:color w:val="000000"/>
                <w:sz w:val="20"/>
              </w:rPr>
              <w:t>
</w:t>
            </w:r>
            <w:r>
              <w:rPr>
                <w:rFonts w:ascii="Times New Roman"/>
                <w:b w:val="false"/>
                <w:i w:val="false"/>
                <w:color w:val="000000"/>
                <w:sz w:val="20"/>
              </w:rPr>
              <w:t>44. Зеркала заднего вида</w:t>
            </w:r>
          </w:p>
          <w:bookmarkEnd w:id="8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приложения 5 к техническому регламенту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61"/>
          <w:p>
            <w:pPr>
              <w:spacing w:after="20"/>
              <w:ind w:left="20"/>
              <w:jc w:val="both"/>
            </w:pPr>
            <w:r>
              <w:rPr>
                <w:rFonts w:ascii="Times New Roman"/>
                <w:b w:val="false"/>
                <w:i w:val="false"/>
                <w:color w:val="000000"/>
                <w:sz w:val="20"/>
              </w:rPr>
              <w:t>
</w:t>
            </w:r>
            <w:r>
              <w:rPr>
                <w:rFonts w:ascii="Times New Roman"/>
                <w:b w:val="false"/>
                <w:i w:val="false"/>
                <w:color w:val="000000"/>
                <w:sz w:val="20"/>
              </w:rPr>
              <w:t>45. Сиденье оператора</w:t>
            </w:r>
          </w:p>
          <w:bookmarkEnd w:id="8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(кроме подпункта 4.3) </w:t>
            </w:r>
          </w:p>
          <w:p>
            <w:pPr>
              <w:spacing w:after="20"/>
              <w:ind w:left="20"/>
              <w:jc w:val="both"/>
            </w:pPr>
            <w:r>
              <w:rPr>
                <w:rFonts w:ascii="Times New Roman"/>
                <w:b w:val="false"/>
                <w:i w:val="false"/>
                <w:color w:val="000000"/>
                <w:sz w:val="20"/>
              </w:rPr>
              <w:t>ГОСТ 20062-96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62"/>
          <w:p>
            <w:pPr>
              <w:spacing w:after="20"/>
              <w:ind w:left="20"/>
              <w:jc w:val="both"/>
            </w:pPr>
            <w:r>
              <w:rPr>
                <w:rFonts w:ascii="Times New Roman"/>
                <w:b w:val="false"/>
                <w:i w:val="false"/>
                <w:color w:val="000000"/>
                <w:sz w:val="20"/>
              </w:rPr>
              <w:t>
</w:t>
            </w:r>
            <w:r>
              <w:rPr>
                <w:rFonts w:ascii="Times New Roman"/>
                <w:b w:val="false"/>
                <w:i w:val="false"/>
                <w:color w:val="000000"/>
                <w:sz w:val="20"/>
              </w:rPr>
              <w:t>46. Уровень звука на рабочем месте оператора</w:t>
            </w:r>
          </w:p>
          <w:bookmarkEnd w:id="8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12.2.002-91, </w:t>
            </w:r>
          </w:p>
          <w:p>
            <w:pPr>
              <w:spacing w:after="20"/>
              <w:ind w:left="20"/>
              <w:jc w:val="both"/>
            </w:pPr>
            <w:r>
              <w:rPr>
                <w:rFonts w:ascii="Times New Roman"/>
                <w:b w:val="false"/>
                <w:i w:val="false"/>
                <w:color w:val="000000"/>
                <w:sz w:val="20"/>
              </w:rPr>
              <w:t>ГОСТ 31594-2012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863"/>
          <w:p>
            <w:pPr>
              <w:spacing w:after="20"/>
              <w:ind w:left="20"/>
              <w:jc w:val="both"/>
            </w:pPr>
            <w:r>
              <w:rPr>
                <w:rFonts w:ascii="Times New Roman"/>
                <w:b w:val="false"/>
                <w:i w:val="false"/>
                <w:color w:val="000000"/>
                <w:sz w:val="20"/>
              </w:rPr>
              <w:t>
</w:t>
            </w:r>
            <w:r>
              <w:rPr>
                <w:rFonts w:ascii="Times New Roman"/>
                <w:b w:val="false"/>
                <w:i w:val="false"/>
                <w:color w:val="000000"/>
                <w:sz w:val="20"/>
              </w:rPr>
              <w:t>47. Вибрационная безопасность</w:t>
            </w:r>
          </w:p>
          <w:bookmarkEnd w:id="8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12.1.012-2004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31193-2004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64"/>
          <w:p>
            <w:pPr>
              <w:spacing w:after="20"/>
              <w:ind w:left="20"/>
              <w:jc w:val="both"/>
            </w:pPr>
            <w:r>
              <w:rPr>
                <w:rFonts w:ascii="Times New Roman"/>
                <w:b w:val="false"/>
                <w:i w:val="false"/>
                <w:color w:val="000000"/>
                <w:sz w:val="20"/>
              </w:rPr>
              <w:t>
</w:t>
            </w:r>
            <w:r>
              <w:rPr>
                <w:rFonts w:ascii="Times New Roman"/>
                <w:b w:val="false"/>
                <w:i w:val="false"/>
                <w:color w:val="000000"/>
                <w:sz w:val="20"/>
              </w:rPr>
              <w:t>Условные обозначения:</w:t>
            </w:r>
          </w:p>
          <w:bookmarkEnd w:id="864"/>
          <w:bookmarkStart w:name="z2148" w:id="865"/>
          <w:p>
            <w:pPr>
              <w:spacing w:after="20"/>
              <w:ind w:left="20"/>
              <w:jc w:val="both"/>
            </w:pPr>
            <w:r>
              <w:rPr>
                <w:rFonts w:ascii="Times New Roman"/>
                <w:b w:val="false"/>
                <w:i w:val="false"/>
                <w:color w:val="000000"/>
                <w:sz w:val="20"/>
              </w:rPr>
              <w:t>
X – требование применяется;</w:t>
            </w:r>
          </w:p>
          <w:bookmarkEnd w:id="865"/>
          <w:bookmarkStart w:name="z2149" w:id="866"/>
          <w:p>
            <w:pPr>
              <w:spacing w:after="20"/>
              <w:ind w:left="20"/>
              <w:jc w:val="both"/>
            </w:pPr>
            <w:r>
              <w:rPr>
                <w:rFonts w:ascii="Times New Roman"/>
                <w:b w:val="false"/>
                <w:i w:val="false"/>
                <w:color w:val="000000"/>
                <w:sz w:val="20"/>
              </w:rPr>
              <w:t>
(X) – применяемость требований устанавливает изготовитель;</w:t>
            </w:r>
          </w:p>
          <w:bookmarkEnd w:id="866"/>
          <w:bookmarkStart w:name="z2150" w:id="867"/>
          <w:p>
            <w:pPr>
              <w:spacing w:after="20"/>
              <w:ind w:left="20"/>
              <w:jc w:val="both"/>
            </w:pPr>
            <w:r>
              <w:rPr>
                <w:rFonts w:ascii="Times New Roman"/>
                <w:b w:val="false"/>
                <w:i w:val="false"/>
                <w:color w:val="000000"/>
                <w:sz w:val="20"/>
              </w:rPr>
              <w:t xml:space="preserve">
[X] – указанные стандарты или Правила ООН применяются в части требований, распространяющихся на прицепы; </w:t>
            </w:r>
          </w:p>
          <w:bookmarkEnd w:id="867"/>
          <w:bookmarkStart w:name="z2151" w:id="868"/>
          <w:p>
            <w:pPr>
              <w:spacing w:after="20"/>
              <w:ind w:left="20"/>
              <w:jc w:val="both"/>
            </w:pPr>
            <w:r>
              <w:rPr>
                <w:rFonts w:ascii="Times New Roman"/>
                <w:b w:val="false"/>
                <w:i w:val="false"/>
                <w:color w:val="000000"/>
                <w:sz w:val="20"/>
              </w:rPr>
              <w:t xml:space="preserve">
"–" – требование не применяется; </w:t>
            </w:r>
          </w:p>
          <w:bookmarkEnd w:id="868"/>
          <w:p>
            <w:pPr>
              <w:spacing w:after="20"/>
              <w:ind w:left="20"/>
              <w:jc w:val="both"/>
            </w:pPr>
            <w:r>
              <w:rPr>
                <w:rFonts w:ascii="Times New Roman"/>
                <w:b w:val="false"/>
                <w:i w:val="false"/>
                <w:color w:val="000000"/>
                <w:sz w:val="20"/>
              </w:rPr>
              <w:t>
I – как для колесных тракторов, в зависимости от категории.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154" w:id="86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Если предусмотрено конструкцией.</w:t>
            </w:r>
          </w:p>
          <w:bookmarkEnd w:id="86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Для механических тягово-сцепных устройств, типы и типоразмеры которых не установлены в ГОСТ 32774-2014, требования ГОСТ 32774-2014 подтверждать не требуется.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4.2 </w:t>
            </w:r>
          </w:p>
        </w:tc>
      </w:tr>
    </w:tbl>
    <w:bookmarkStart w:name="z2158" w:id="870"/>
    <w:p>
      <w:pPr>
        <w:spacing w:after="0"/>
        <w:ind w:left="0"/>
        <w:jc w:val="left"/>
      </w:pPr>
      <w:r>
        <w:rPr>
          <w:rFonts w:ascii="Times New Roman"/>
          <w:b/>
          <w:i w:val="false"/>
          <w:color w:val="000000"/>
        </w:rPr>
        <w:t xml:space="preserve"> Перечень требований безопасности, предъявляемых к тракторам специального назначения</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871"/>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или показатель трактора</w:t>
            </w:r>
          </w:p>
          <w:bookmarkEnd w:id="87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требования к характеристике или показателю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технического регламента или обозначение стандарта или Правил ООН, устанавливающих методы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тракторов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73"/>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 допустимая масса</w:t>
            </w:r>
          </w:p>
          <w:bookmarkEnd w:id="8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74"/>
          <w:p>
            <w:pPr>
              <w:spacing w:after="20"/>
              <w:ind w:left="20"/>
              <w:jc w:val="both"/>
            </w:pPr>
            <w:r>
              <w:rPr>
                <w:rFonts w:ascii="Times New Roman"/>
                <w:b w:val="false"/>
                <w:i w:val="false"/>
                <w:color w:val="000000"/>
                <w:sz w:val="20"/>
              </w:rPr>
              <w:t>
</w:t>
            </w:r>
            <w:r>
              <w:rPr>
                <w:rFonts w:ascii="Times New Roman"/>
                <w:b w:val="false"/>
                <w:i w:val="false"/>
                <w:color w:val="000000"/>
                <w:sz w:val="20"/>
              </w:rPr>
              <w:t>2. Место установки регистрационного знака</w:t>
            </w:r>
          </w:p>
          <w:bookmarkEnd w:id="8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875"/>
          <w:p>
            <w:pPr>
              <w:spacing w:after="20"/>
              <w:ind w:left="20"/>
              <w:jc w:val="both"/>
            </w:pPr>
            <w:r>
              <w:rPr>
                <w:rFonts w:ascii="Times New Roman"/>
                <w:b w:val="false"/>
                <w:i w:val="false"/>
                <w:color w:val="000000"/>
                <w:sz w:val="20"/>
              </w:rPr>
              <w:t>
</w:t>
            </w:r>
            <w:r>
              <w:rPr>
                <w:rFonts w:ascii="Times New Roman"/>
                <w:b w:val="false"/>
                <w:i w:val="false"/>
                <w:color w:val="000000"/>
                <w:sz w:val="20"/>
              </w:rPr>
              <w:t>3. Топливный бак</w:t>
            </w:r>
          </w:p>
          <w:bookmarkEnd w:id="8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76"/>
          <w:p>
            <w:pPr>
              <w:spacing w:after="20"/>
              <w:ind w:left="20"/>
              <w:jc w:val="both"/>
            </w:pPr>
            <w:r>
              <w:rPr>
                <w:rFonts w:ascii="Times New Roman"/>
                <w:b w:val="false"/>
                <w:i w:val="false"/>
                <w:color w:val="000000"/>
                <w:sz w:val="20"/>
              </w:rPr>
              <w:t>
</w:t>
            </w:r>
            <w:r>
              <w:rPr>
                <w:rFonts w:ascii="Times New Roman"/>
                <w:b w:val="false"/>
                <w:i w:val="false"/>
                <w:color w:val="000000"/>
                <w:sz w:val="20"/>
              </w:rPr>
              <w:t>4. Балластные грузы</w:t>
            </w:r>
            <w:r>
              <w:rPr>
                <w:rFonts w:ascii="Times New Roman"/>
                <w:b w:val="false"/>
                <w:i w:val="false"/>
                <w:color w:val="000000"/>
                <w:vertAlign w:val="superscript"/>
              </w:rPr>
              <w:t>1)</w:t>
            </w:r>
          </w:p>
          <w:bookmarkEnd w:id="8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877"/>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звуковой сигнализации</w:t>
            </w:r>
          </w:p>
          <w:bookmarkEnd w:id="8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12.2.019-2015, </w:t>
            </w:r>
          </w:p>
          <w:p>
            <w:pPr>
              <w:spacing w:after="20"/>
              <w:ind w:left="20"/>
              <w:jc w:val="both"/>
            </w:pPr>
            <w:r>
              <w:rPr>
                <w:rFonts w:ascii="Times New Roman"/>
                <w:b w:val="false"/>
                <w:i w:val="false"/>
                <w:color w:val="000000"/>
                <w:sz w:val="20"/>
              </w:rPr>
              <w:t>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878"/>
          <w:p>
            <w:pPr>
              <w:spacing w:after="20"/>
              <w:ind w:left="20"/>
              <w:jc w:val="both"/>
            </w:pPr>
            <w:r>
              <w:rPr>
                <w:rFonts w:ascii="Times New Roman"/>
                <w:b w:val="false"/>
                <w:i w:val="false"/>
                <w:color w:val="000000"/>
                <w:sz w:val="20"/>
              </w:rPr>
              <w:t>
</w:t>
            </w:r>
            <w:r>
              <w:rPr>
                <w:rFonts w:ascii="Times New Roman"/>
                <w:b w:val="false"/>
                <w:i w:val="false"/>
                <w:color w:val="000000"/>
                <w:sz w:val="20"/>
              </w:rPr>
              <w:t>6. Внешний шум</w:t>
            </w:r>
          </w:p>
          <w:bookmarkEnd w:id="8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33678-2015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79"/>
          <w:p>
            <w:pPr>
              <w:spacing w:after="20"/>
              <w:ind w:left="20"/>
              <w:jc w:val="both"/>
            </w:pPr>
            <w:r>
              <w:rPr>
                <w:rFonts w:ascii="Times New Roman"/>
                <w:b w:val="false"/>
                <w:i w:val="false"/>
                <w:color w:val="000000"/>
                <w:sz w:val="20"/>
              </w:rPr>
              <w:t>
</w:t>
            </w:r>
            <w:r>
              <w:rPr>
                <w:rFonts w:ascii="Times New Roman"/>
                <w:b w:val="false"/>
                <w:i w:val="false"/>
                <w:color w:val="000000"/>
                <w:sz w:val="20"/>
              </w:rPr>
              <w:t>7. Максимальная расчетная скорость</w:t>
            </w:r>
          </w:p>
          <w:bookmarkEnd w:id="8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880"/>
          <w:p>
            <w:pPr>
              <w:spacing w:after="20"/>
              <w:ind w:left="20"/>
              <w:jc w:val="both"/>
            </w:pPr>
            <w:r>
              <w:rPr>
                <w:rFonts w:ascii="Times New Roman"/>
                <w:b w:val="false"/>
                <w:i w:val="false"/>
                <w:color w:val="000000"/>
                <w:sz w:val="20"/>
              </w:rPr>
              <w:t>
ГОСТ 30748-2001,</w:t>
            </w:r>
          </w:p>
          <w:bookmarkEnd w:id="880"/>
          <w:p>
            <w:pPr>
              <w:spacing w:after="20"/>
              <w:ind w:left="20"/>
              <w:jc w:val="both"/>
            </w:pPr>
            <w:r>
              <w:rPr>
                <w:rFonts w:ascii="Times New Roman"/>
                <w:b w:val="false"/>
                <w:i w:val="false"/>
                <w:color w:val="000000"/>
                <w:sz w:val="20"/>
              </w:rPr>
              <w:t>
пункт 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81"/>
          <w:p>
            <w:pPr>
              <w:spacing w:after="20"/>
              <w:ind w:left="20"/>
              <w:jc w:val="both"/>
            </w:pPr>
            <w:r>
              <w:rPr>
                <w:rFonts w:ascii="Times New Roman"/>
                <w:b w:val="false"/>
                <w:i w:val="false"/>
                <w:color w:val="000000"/>
                <w:sz w:val="20"/>
              </w:rPr>
              <w:t>
ГОСТ 30748-2001,</w:t>
            </w:r>
          </w:p>
          <w:bookmarkEnd w:id="881"/>
          <w:p>
            <w:pPr>
              <w:spacing w:after="20"/>
              <w:ind w:left="20"/>
              <w:jc w:val="both"/>
            </w:pPr>
            <w:r>
              <w:rPr>
                <w:rFonts w:ascii="Times New Roman"/>
                <w:b w:val="false"/>
                <w:i w:val="false"/>
                <w:color w:val="000000"/>
                <w:sz w:val="20"/>
              </w:rPr>
              <w:t>
пункт 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82"/>
          <w:p>
            <w:pPr>
              <w:spacing w:after="20"/>
              <w:ind w:left="20"/>
              <w:jc w:val="both"/>
            </w:pPr>
            <w:r>
              <w:rPr>
                <w:rFonts w:ascii="Times New Roman"/>
                <w:b w:val="false"/>
                <w:i w:val="false"/>
                <w:color w:val="000000"/>
                <w:sz w:val="20"/>
              </w:rPr>
              <w:t>
</w:t>
            </w:r>
            <w:r>
              <w:rPr>
                <w:rFonts w:ascii="Times New Roman"/>
                <w:b w:val="false"/>
                <w:i w:val="false"/>
                <w:color w:val="000000"/>
                <w:sz w:val="20"/>
              </w:rPr>
              <w:t>8. Грузовая платформа</w:t>
            </w:r>
          </w:p>
          <w:bookmarkEnd w:id="8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883"/>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Электромагнитная совместимость</w:t>
            </w:r>
          </w:p>
          <w:bookmarkEnd w:id="8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84"/>
          <w:p>
            <w:pPr>
              <w:spacing w:after="20"/>
              <w:ind w:left="20"/>
              <w:jc w:val="both"/>
            </w:pPr>
            <w:r>
              <w:rPr>
                <w:rFonts w:ascii="Times New Roman"/>
                <w:b w:val="false"/>
                <w:i w:val="false"/>
                <w:color w:val="000000"/>
                <w:sz w:val="20"/>
              </w:rPr>
              <w:t>
</w:t>
            </w:r>
            <w:r>
              <w:rPr>
                <w:rFonts w:ascii="Times New Roman"/>
                <w:b w:val="false"/>
                <w:i w:val="false"/>
                <w:color w:val="000000"/>
                <w:sz w:val="20"/>
              </w:rPr>
              <w:t>10. Рулевое управление</w:t>
            </w:r>
          </w:p>
          <w:bookmarkEnd w:id="8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885"/>
          <w:p>
            <w:pPr>
              <w:spacing w:after="20"/>
              <w:ind w:left="20"/>
              <w:jc w:val="both"/>
            </w:pPr>
            <w:r>
              <w:rPr>
                <w:rFonts w:ascii="Times New Roman"/>
                <w:b w:val="false"/>
                <w:i w:val="false"/>
                <w:color w:val="000000"/>
                <w:sz w:val="20"/>
              </w:rPr>
              <w:t>
</w:t>
            </w:r>
            <w:r>
              <w:rPr>
                <w:rFonts w:ascii="Times New Roman"/>
                <w:b w:val="false"/>
                <w:i w:val="false"/>
                <w:color w:val="000000"/>
                <w:sz w:val="20"/>
              </w:rPr>
              <w:t>11. Тормозные системы</w:t>
            </w:r>
          </w:p>
          <w:bookmarkEnd w:id="8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886"/>
          <w:p>
            <w:pPr>
              <w:spacing w:after="20"/>
              <w:ind w:left="20"/>
              <w:jc w:val="both"/>
            </w:pPr>
            <w:r>
              <w:rPr>
                <w:rFonts w:ascii="Times New Roman"/>
                <w:b w:val="false"/>
                <w:i w:val="false"/>
                <w:color w:val="000000"/>
                <w:sz w:val="20"/>
              </w:rPr>
              <w:t>
ГОСТ 12.2.002.3-91,</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ГОСТ ISO 11169-2011,</w:t>
            </w:r>
          </w:p>
          <w:p>
            <w:pPr>
              <w:spacing w:after="20"/>
              <w:ind w:left="20"/>
              <w:jc w:val="both"/>
            </w:pPr>
            <w:r>
              <w:rPr>
                <w:rFonts w:ascii="Times New Roman"/>
                <w:b w:val="false"/>
                <w:i w:val="false"/>
                <w:color w:val="000000"/>
                <w:sz w:val="20"/>
              </w:rPr>
              <w:t>
ГОСТ ISO 11512-2011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887"/>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Устройства освещения и световой сигнализации</w:t>
            </w:r>
          </w:p>
          <w:bookmarkEnd w:id="8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888"/>
          <w:p>
            <w:pPr>
              <w:spacing w:after="20"/>
              <w:ind w:left="20"/>
              <w:jc w:val="both"/>
            </w:pPr>
            <w:r>
              <w:rPr>
                <w:rFonts w:ascii="Times New Roman"/>
                <w:b w:val="false"/>
                <w:i w:val="false"/>
                <w:color w:val="000000"/>
                <w:sz w:val="20"/>
              </w:rPr>
              <w:t>
</w:t>
            </w:r>
            <w:r>
              <w:rPr>
                <w:rFonts w:ascii="Times New Roman"/>
                <w:b w:val="false"/>
                <w:i w:val="false"/>
                <w:color w:val="000000"/>
                <w:sz w:val="20"/>
              </w:rPr>
              <w:t>13. Буксирные устройства</w:t>
            </w:r>
          </w:p>
          <w:bookmarkEnd w:id="8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889"/>
          <w:p>
            <w:pPr>
              <w:spacing w:after="20"/>
              <w:ind w:left="20"/>
              <w:jc w:val="both"/>
            </w:pPr>
            <w:r>
              <w:rPr>
                <w:rFonts w:ascii="Times New Roman"/>
                <w:b w:val="false"/>
                <w:i w:val="false"/>
                <w:color w:val="000000"/>
                <w:sz w:val="20"/>
              </w:rPr>
              <w:t>
</w:t>
            </w:r>
            <w:r>
              <w:rPr>
                <w:rFonts w:ascii="Times New Roman"/>
                <w:b w:val="false"/>
                <w:i w:val="false"/>
                <w:color w:val="000000"/>
                <w:sz w:val="20"/>
              </w:rPr>
              <w:t>14. Размеры трактора и буксируемая масса прицепа</w:t>
            </w:r>
          </w:p>
          <w:bookmarkEnd w:id="8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890"/>
          <w:p>
            <w:pPr>
              <w:spacing w:after="20"/>
              <w:ind w:left="20"/>
              <w:jc w:val="both"/>
            </w:pPr>
            <w:r>
              <w:rPr>
                <w:rFonts w:ascii="Times New Roman"/>
                <w:b w:val="false"/>
                <w:i w:val="false"/>
                <w:color w:val="000000"/>
                <w:sz w:val="20"/>
              </w:rPr>
              <w:t>
</w:t>
            </w:r>
            <w:r>
              <w:rPr>
                <w:rFonts w:ascii="Times New Roman"/>
                <w:b w:val="false"/>
                <w:i w:val="false"/>
                <w:color w:val="000000"/>
                <w:sz w:val="20"/>
              </w:rPr>
              <w:t>15. Защита частей</w:t>
            </w:r>
          </w:p>
          <w:bookmarkEnd w:id="8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33241-2015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891"/>
          <w:p>
            <w:pPr>
              <w:spacing w:after="20"/>
              <w:ind w:left="20"/>
              <w:jc w:val="both"/>
            </w:pPr>
            <w:r>
              <w:rPr>
                <w:rFonts w:ascii="Times New Roman"/>
                <w:b w:val="false"/>
                <w:i w:val="false"/>
                <w:color w:val="000000"/>
                <w:sz w:val="20"/>
              </w:rPr>
              <w:t>
ГОСТ 12.2.002-91,</w:t>
            </w:r>
          </w:p>
          <w:bookmarkEnd w:id="891"/>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892"/>
          <w:p>
            <w:pPr>
              <w:spacing w:after="20"/>
              <w:ind w:left="20"/>
              <w:jc w:val="both"/>
            </w:pPr>
            <w:r>
              <w:rPr>
                <w:rFonts w:ascii="Times New Roman"/>
                <w:b w:val="false"/>
                <w:i w:val="false"/>
                <w:color w:val="000000"/>
                <w:sz w:val="20"/>
              </w:rPr>
              <w:t>
</w:t>
            </w:r>
            <w:r>
              <w:rPr>
                <w:rFonts w:ascii="Times New Roman"/>
                <w:b w:val="false"/>
                <w:i w:val="false"/>
                <w:color w:val="000000"/>
                <w:sz w:val="20"/>
              </w:rPr>
              <w:t>16. Механические тягово-сцепные устройства</w:t>
            </w:r>
            <w:r>
              <w:rPr>
                <w:rFonts w:ascii="Times New Roman"/>
                <w:b w:val="false"/>
                <w:i w:val="false"/>
                <w:color w:val="000000"/>
                <w:vertAlign w:val="superscript"/>
              </w:rPr>
              <w:t>2)</w:t>
            </w:r>
          </w:p>
          <w:bookmarkEnd w:id="8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(кроме </w:t>
            </w:r>
          </w:p>
          <w:p>
            <w:pPr>
              <w:spacing w:after="20"/>
              <w:ind w:left="20"/>
              <w:jc w:val="both"/>
            </w:pPr>
            <w:r>
              <w:rPr>
                <w:rFonts w:ascii="Times New Roman"/>
                <w:b w:val="false"/>
                <w:i w:val="false"/>
                <w:color w:val="000000"/>
                <w:sz w:val="20"/>
              </w:rPr>
              <w:t>пункта 3.4), раздел 4 ГОСТ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893"/>
          <w:p>
            <w:pPr>
              <w:spacing w:after="20"/>
              <w:ind w:left="20"/>
              <w:jc w:val="both"/>
            </w:pPr>
            <w:r>
              <w:rPr>
                <w:rFonts w:ascii="Times New Roman"/>
                <w:b w:val="false"/>
                <w:i w:val="false"/>
                <w:color w:val="000000"/>
                <w:sz w:val="20"/>
              </w:rPr>
              <w:t>
приложение Б,</w:t>
            </w:r>
          </w:p>
          <w:bookmarkEnd w:id="893"/>
          <w:p>
            <w:pPr>
              <w:spacing w:after="20"/>
              <w:ind w:left="20"/>
              <w:jc w:val="both"/>
            </w:pPr>
            <w:r>
              <w:rPr>
                <w:rFonts w:ascii="Times New Roman"/>
                <w:b w:val="false"/>
                <w:i w:val="false"/>
                <w:color w:val="000000"/>
                <w:sz w:val="20"/>
              </w:rPr>
              <w:t xml:space="preserve">
приложение В </w:t>
            </w:r>
          </w:p>
          <w:p>
            <w:pPr>
              <w:spacing w:after="20"/>
              <w:ind w:left="20"/>
              <w:jc w:val="both"/>
            </w:pPr>
            <w:r>
              <w:rPr>
                <w:rFonts w:ascii="Times New Roman"/>
                <w:b w:val="false"/>
                <w:i w:val="false"/>
                <w:color w:val="000000"/>
                <w:sz w:val="20"/>
              </w:rPr>
              <w:t>к ГОСТ 32774-2014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94"/>
          <w:p>
            <w:pPr>
              <w:spacing w:after="20"/>
              <w:ind w:left="20"/>
              <w:jc w:val="both"/>
            </w:pPr>
            <w:r>
              <w:rPr>
                <w:rFonts w:ascii="Times New Roman"/>
                <w:b w:val="false"/>
                <w:i w:val="false"/>
                <w:color w:val="000000"/>
                <w:sz w:val="20"/>
              </w:rPr>
              <w:t>
</w:t>
            </w:r>
            <w:r>
              <w:rPr>
                <w:rFonts w:ascii="Times New Roman"/>
                <w:b w:val="false"/>
                <w:i w:val="false"/>
                <w:color w:val="000000"/>
                <w:sz w:val="20"/>
              </w:rPr>
              <w:t>17. Табличка изготовителя</w:t>
            </w:r>
          </w:p>
          <w:bookmarkEnd w:id="8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26828-86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895"/>
          <w:p>
            <w:pPr>
              <w:spacing w:after="20"/>
              <w:ind w:left="20"/>
              <w:jc w:val="both"/>
            </w:pPr>
            <w:r>
              <w:rPr>
                <w:rFonts w:ascii="Times New Roman"/>
                <w:b w:val="false"/>
                <w:i w:val="false"/>
                <w:color w:val="000000"/>
                <w:sz w:val="20"/>
              </w:rPr>
              <w:t>
</w:t>
            </w:r>
            <w:r>
              <w:rPr>
                <w:rFonts w:ascii="Times New Roman"/>
                <w:b w:val="false"/>
                <w:i w:val="false"/>
                <w:color w:val="000000"/>
                <w:sz w:val="20"/>
              </w:rPr>
              <w:t>18. Руководство по эксплуатации</w:t>
            </w:r>
          </w:p>
          <w:bookmarkEnd w:id="8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12100-2013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27388-87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896"/>
          <w:p>
            <w:pPr>
              <w:spacing w:after="20"/>
              <w:ind w:left="20"/>
              <w:jc w:val="both"/>
            </w:pPr>
            <w:r>
              <w:rPr>
                <w:rFonts w:ascii="Times New Roman"/>
                <w:b w:val="false"/>
                <w:i w:val="false"/>
                <w:color w:val="000000"/>
                <w:sz w:val="20"/>
              </w:rPr>
              <w:t>
</w:t>
            </w:r>
            <w:r>
              <w:rPr>
                <w:rFonts w:ascii="Times New Roman"/>
                <w:b w:val="false"/>
                <w:i w:val="false"/>
                <w:color w:val="000000"/>
                <w:sz w:val="20"/>
              </w:rPr>
              <w:t>19. Соединительное устройство тормозного привода прицепа</w:t>
            </w:r>
          </w:p>
          <w:bookmarkEnd w:id="8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10 приложения 5 </w:t>
            </w:r>
          </w:p>
          <w:p>
            <w:pPr>
              <w:spacing w:after="20"/>
              <w:ind w:left="20"/>
              <w:jc w:val="both"/>
            </w:pPr>
            <w:r>
              <w:rPr>
                <w:rFonts w:ascii="Times New Roman"/>
                <w:b w:val="false"/>
                <w:i w:val="false"/>
                <w:color w:val="000000"/>
                <w:sz w:val="20"/>
              </w:rPr>
              <w:t>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97"/>
          <w:p>
            <w:pPr>
              <w:spacing w:after="20"/>
              <w:ind w:left="20"/>
              <w:jc w:val="both"/>
            </w:pPr>
            <w:r>
              <w:rPr>
                <w:rFonts w:ascii="Times New Roman"/>
                <w:b w:val="false"/>
                <w:i w:val="false"/>
                <w:color w:val="000000"/>
                <w:sz w:val="20"/>
              </w:rPr>
              <w:t xml:space="preserve">
ГОСТ 22895-77 </w:t>
            </w:r>
          </w:p>
          <w:bookmarkEnd w:id="89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898"/>
          <w:p>
            <w:pPr>
              <w:spacing w:after="20"/>
              <w:ind w:left="20"/>
              <w:jc w:val="both"/>
            </w:pPr>
            <w:r>
              <w:rPr>
                <w:rFonts w:ascii="Times New Roman"/>
                <w:b w:val="false"/>
                <w:i w:val="false"/>
                <w:color w:val="000000"/>
                <w:sz w:val="20"/>
              </w:rPr>
              <w:t>
</w:t>
            </w:r>
            <w:r>
              <w:rPr>
                <w:rFonts w:ascii="Times New Roman"/>
                <w:b w:val="false"/>
                <w:i w:val="false"/>
                <w:color w:val="000000"/>
                <w:sz w:val="20"/>
              </w:rPr>
              <w:t>20. Выбросы вредных веществ</w:t>
            </w:r>
          </w:p>
          <w:bookmarkEnd w:id="8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899"/>
          <w:p>
            <w:pPr>
              <w:spacing w:after="20"/>
              <w:ind w:left="20"/>
              <w:jc w:val="both"/>
            </w:pPr>
            <w:r>
              <w:rPr>
                <w:rFonts w:ascii="Times New Roman"/>
                <w:b w:val="false"/>
                <w:i w:val="false"/>
                <w:color w:val="000000"/>
                <w:sz w:val="20"/>
              </w:rPr>
              <w:t>
Правила ООН № 96 (02)</w:t>
            </w:r>
          </w:p>
          <w:bookmarkEnd w:id="89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900"/>
          <w:p>
            <w:pPr>
              <w:spacing w:after="20"/>
              <w:ind w:left="20"/>
              <w:jc w:val="both"/>
            </w:pPr>
            <w:r>
              <w:rPr>
                <w:rFonts w:ascii="Times New Roman"/>
                <w:b w:val="false"/>
                <w:i w:val="false"/>
                <w:color w:val="000000"/>
                <w:sz w:val="20"/>
              </w:rPr>
              <w:t>
</w:t>
            </w:r>
            <w:r>
              <w:rPr>
                <w:rFonts w:ascii="Times New Roman"/>
                <w:b w:val="false"/>
                <w:i w:val="false"/>
                <w:color w:val="000000"/>
                <w:sz w:val="20"/>
              </w:rPr>
              <w:t>21. Шины</w:t>
            </w:r>
          </w:p>
          <w:bookmarkEnd w:id="9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01"/>
          <w:p>
            <w:pPr>
              <w:spacing w:after="20"/>
              <w:ind w:left="20"/>
              <w:jc w:val="both"/>
            </w:pPr>
            <w:r>
              <w:rPr>
                <w:rFonts w:ascii="Times New Roman"/>
                <w:b w:val="false"/>
                <w:i w:val="false"/>
                <w:color w:val="000000"/>
                <w:sz w:val="20"/>
              </w:rPr>
              <w:t>
</w:t>
            </w:r>
            <w:r>
              <w:rPr>
                <w:rFonts w:ascii="Times New Roman"/>
                <w:b w:val="false"/>
                <w:i w:val="false"/>
                <w:color w:val="000000"/>
                <w:sz w:val="20"/>
              </w:rPr>
              <w:t>22. Требования к системе пуска и остановке двигателя</w:t>
            </w:r>
          </w:p>
          <w:bookmarkEnd w:id="9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902"/>
          <w:p>
            <w:pPr>
              <w:spacing w:after="20"/>
              <w:ind w:left="20"/>
              <w:jc w:val="both"/>
            </w:pPr>
            <w:r>
              <w:rPr>
                <w:rFonts w:ascii="Times New Roman"/>
                <w:b w:val="false"/>
                <w:i w:val="false"/>
                <w:color w:val="000000"/>
                <w:sz w:val="20"/>
              </w:rPr>
              <w:t>
ГОСТ 12.2.019-2015,</w:t>
            </w:r>
          </w:p>
          <w:bookmarkEnd w:id="902"/>
          <w:p>
            <w:pPr>
              <w:spacing w:after="20"/>
              <w:ind w:left="20"/>
              <w:jc w:val="both"/>
            </w:pPr>
            <w:r>
              <w:rPr>
                <w:rFonts w:ascii="Times New Roman"/>
                <w:b w:val="false"/>
                <w:i w:val="false"/>
                <w:color w:val="000000"/>
                <w:sz w:val="20"/>
              </w:rPr>
              <w:t>
ГОСТ 19677-87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Устройство защиты при опрокидывании (ROPS) </w:t>
            </w:r>
          </w:p>
          <w:bookmarkEnd w:id="9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04"/>
          <w:p>
            <w:pPr>
              <w:spacing w:after="20"/>
              <w:ind w:left="20"/>
              <w:jc w:val="both"/>
            </w:pPr>
            <w:r>
              <w:rPr>
                <w:rFonts w:ascii="Times New Roman"/>
                <w:b w:val="false"/>
                <w:i w:val="false"/>
                <w:color w:val="000000"/>
                <w:sz w:val="20"/>
              </w:rPr>
              <w:t>
ГОСТ ISO 5700-2013</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ISO 3463-2013</w:t>
            </w:r>
          </w:p>
          <w:p>
            <w:pPr>
              <w:spacing w:after="20"/>
              <w:ind w:left="20"/>
              <w:jc w:val="both"/>
            </w:pPr>
            <w:r>
              <w:rPr>
                <w:rFonts w:ascii="Times New Roman"/>
                <w:b w:val="false"/>
                <w:i w:val="false"/>
                <w:color w:val="000000"/>
                <w:sz w:val="20"/>
              </w:rPr>
              <w:t>
(динамические испытания)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905"/>
          <w:p>
            <w:pPr>
              <w:spacing w:after="20"/>
              <w:ind w:left="20"/>
              <w:jc w:val="both"/>
            </w:pPr>
            <w:r>
              <w:rPr>
                <w:rFonts w:ascii="Times New Roman"/>
                <w:b w:val="false"/>
                <w:i w:val="false"/>
                <w:color w:val="000000"/>
                <w:sz w:val="20"/>
              </w:rPr>
              <w:t>
</w:t>
            </w:r>
            <w:r>
              <w:rPr>
                <w:rFonts w:ascii="Times New Roman"/>
                <w:b w:val="false"/>
                <w:i w:val="false"/>
                <w:color w:val="000000"/>
                <w:sz w:val="20"/>
              </w:rPr>
              <w:t>24. Рабочее пространство оператора</w:t>
            </w:r>
          </w:p>
          <w:bookmarkEnd w:id="9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4253-2005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06"/>
          <w:p>
            <w:pPr>
              <w:spacing w:after="20"/>
              <w:ind w:left="20"/>
              <w:jc w:val="both"/>
            </w:pPr>
            <w:r>
              <w:rPr>
                <w:rFonts w:ascii="Times New Roman"/>
                <w:b w:val="false"/>
                <w:i w:val="false"/>
                <w:color w:val="000000"/>
                <w:sz w:val="20"/>
              </w:rPr>
              <w:t>
</w:t>
            </w:r>
            <w:r>
              <w:rPr>
                <w:rFonts w:ascii="Times New Roman"/>
                <w:b w:val="false"/>
                <w:i w:val="false"/>
                <w:color w:val="000000"/>
                <w:sz w:val="20"/>
              </w:rPr>
              <w:t>25. Системы доступа</w:t>
            </w:r>
          </w:p>
          <w:bookmarkEnd w:id="9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07"/>
          <w:p>
            <w:pPr>
              <w:spacing w:after="20"/>
              <w:ind w:left="20"/>
              <w:jc w:val="both"/>
            </w:pPr>
            <w:r>
              <w:rPr>
                <w:rFonts w:ascii="Times New Roman"/>
                <w:b w:val="false"/>
                <w:i w:val="false"/>
                <w:color w:val="000000"/>
                <w:sz w:val="20"/>
              </w:rPr>
              <w:t xml:space="preserve">
ГОСТ ISO 4252-2015, </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ISO 26322-1-2012, </w:t>
            </w:r>
          </w:p>
          <w:p>
            <w:pPr>
              <w:spacing w:after="20"/>
              <w:ind w:left="20"/>
              <w:jc w:val="both"/>
            </w:pPr>
            <w:r>
              <w:rPr>
                <w:rFonts w:ascii="Times New Roman"/>
                <w:b w:val="false"/>
                <w:i w:val="false"/>
                <w:color w:val="000000"/>
                <w:sz w:val="20"/>
              </w:rPr>
              <w:t>
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08"/>
          <w:p>
            <w:pPr>
              <w:spacing w:after="20"/>
              <w:ind w:left="20"/>
              <w:jc w:val="both"/>
            </w:pPr>
            <w:r>
              <w:rPr>
                <w:rFonts w:ascii="Times New Roman"/>
                <w:b w:val="false"/>
                <w:i w:val="false"/>
                <w:color w:val="000000"/>
                <w:sz w:val="20"/>
              </w:rPr>
              <w:t xml:space="preserve">
ГОСТ 12.2.002-91, </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26025-83, </w:t>
            </w:r>
          </w:p>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909"/>
          <w:p>
            <w:pPr>
              <w:spacing w:after="20"/>
              <w:ind w:left="20"/>
              <w:jc w:val="both"/>
            </w:pPr>
            <w:r>
              <w:rPr>
                <w:rFonts w:ascii="Times New Roman"/>
                <w:b w:val="false"/>
                <w:i w:val="false"/>
                <w:color w:val="000000"/>
                <w:sz w:val="20"/>
              </w:rPr>
              <w:t>
</w:t>
            </w:r>
            <w:r>
              <w:rPr>
                <w:rFonts w:ascii="Times New Roman"/>
                <w:b w:val="false"/>
                <w:i w:val="false"/>
                <w:color w:val="000000"/>
                <w:sz w:val="20"/>
              </w:rPr>
              <w:t>26. Органы управления</w:t>
            </w:r>
          </w:p>
          <w:bookmarkEnd w:id="9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910"/>
          <w:p>
            <w:pPr>
              <w:spacing w:after="20"/>
              <w:ind w:left="20"/>
              <w:jc w:val="both"/>
            </w:pPr>
            <w:r>
              <w:rPr>
                <w:rFonts w:ascii="Times New Roman"/>
                <w:b w:val="false"/>
                <w:i w:val="false"/>
                <w:color w:val="000000"/>
                <w:sz w:val="20"/>
              </w:rPr>
              <w:t xml:space="preserve">
ГОСТ ISO 15077-2014, </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ГОСТ 26336-97, </w:t>
            </w:r>
          </w:p>
          <w:p>
            <w:pPr>
              <w:spacing w:after="20"/>
              <w:ind w:left="20"/>
              <w:jc w:val="both"/>
            </w:pPr>
            <w:r>
              <w:rPr>
                <w:rFonts w:ascii="Times New Roman"/>
                <w:b w:val="false"/>
                <w:i w:val="false"/>
                <w:color w:val="000000"/>
                <w:sz w:val="20"/>
              </w:rPr>
              <w:t>
ГОСТ 12.2.102-2013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911"/>
          <w:p>
            <w:pPr>
              <w:spacing w:after="20"/>
              <w:ind w:left="20"/>
              <w:jc w:val="both"/>
            </w:pPr>
            <w:r>
              <w:rPr>
                <w:rFonts w:ascii="Times New Roman"/>
                <w:b w:val="false"/>
                <w:i w:val="false"/>
                <w:color w:val="000000"/>
                <w:sz w:val="20"/>
              </w:rPr>
              <w:t xml:space="preserve">
ГОСТ 12.2.002-91, </w:t>
            </w:r>
          </w:p>
          <w:bookmarkEnd w:id="911"/>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912"/>
          <w:p>
            <w:pPr>
              <w:spacing w:after="20"/>
              <w:ind w:left="20"/>
              <w:jc w:val="both"/>
            </w:pPr>
            <w:r>
              <w:rPr>
                <w:rFonts w:ascii="Times New Roman"/>
                <w:b w:val="false"/>
                <w:i w:val="false"/>
                <w:color w:val="000000"/>
                <w:sz w:val="20"/>
              </w:rPr>
              <w:t>
</w:t>
            </w:r>
            <w:r>
              <w:rPr>
                <w:rFonts w:ascii="Times New Roman"/>
                <w:b w:val="false"/>
                <w:i w:val="false"/>
                <w:color w:val="000000"/>
                <w:sz w:val="20"/>
              </w:rPr>
              <w:t>27. Остекление</w:t>
            </w:r>
          </w:p>
          <w:bookmarkEnd w:id="9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12.2.120-2015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32565-2013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913"/>
          <w:p>
            <w:pPr>
              <w:spacing w:after="20"/>
              <w:ind w:left="20"/>
              <w:jc w:val="both"/>
            </w:pPr>
            <w:r>
              <w:rPr>
                <w:rFonts w:ascii="Times New Roman"/>
                <w:b w:val="false"/>
                <w:i w:val="false"/>
                <w:color w:val="000000"/>
                <w:sz w:val="20"/>
              </w:rPr>
              <w:t xml:space="preserve">
Правила ООН № 43 (00) </w:t>
            </w:r>
          </w:p>
          <w:bookmarkEnd w:id="913"/>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914"/>
          <w:p>
            <w:pPr>
              <w:spacing w:after="20"/>
              <w:ind w:left="20"/>
              <w:jc w:val="both"/>
            </w:pPr>
            <w:r>
              <w:rPr>
                <w:rFonts w:ascii="Times New Roman"/>
                <w:b w:val="false"/>
                <w:i w:val="false"/>
                <w:color w:val="000000"/>
                <w:sz w:val="20"/>
              </w:rPr>
              <w:t xml:space="preserve">
Правила ООН № 43 (00) </w:t>
            </w:r>
          </w:p>
          <w:bookmarkEnd w:id="914"/>
          <w:p>
            <w:pPr>
              <w:spacing w:after="20"/>
              <w:ind w:left="20"/>
              <w:jc w:val="both"/>
            </w:pPr>
            <w:r>
              <w:rPr>
                <w:rFonts w:ascii="Times New Roman"/>
                <w:b w:val="false"/>
                <w:i w:val="false"/>
                <w:color w:val="000000"/>
                <w:sz w:val="20"/>
              </w:rPr>
              <w:t>
(до 1 января 2022 г.)</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15"/>
          <w:p>
            <w:pPr>
              <w:spacing w:after="20"/>
              <w:ind w:left="20"/>
              <w:jc w:val="both"/>
            </w:pPr>
            <w:r>
              <w:rPr>
                <w:rFonts w:ascii="Times New Roman"/>
                <w:b w:val="false"/>
                <w:i w:val="false"/>
                <w:color w:val="000000"/>
                <w:sz w:val="20"/>
              </w:rPr>
              <w:t xml:space="preserve">
Правила ООН № 43 (01) </w:t>
            </w:r>
          </w:p>
          <w:bookmarkEnd w:id="915"/>
          <w:p>
            <w:pPr>
              <w:spacing w:after="20"/>
              <w:ind w:left="20"/>
              <w:jc w:val="both"/>
            </w:pPr>
            <w:r>
              <w:rPr>
                <w:rFonts w:ascii="Times New Roman"/>
                <w:b w:val="false"/>
                <w:i w:val="false"/>
                <w:color w:val="000000"/>
                <w:sz w:val="20"/>
              </w:rPr>
              <w:t>
(с 1 января 2022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916"/>
          <w:p>
            <w:pPr>
              <w:spacing w:after="20"/>
              <w:ind w:left="20"/>
              <w:jc w:val="both"/>
            </w:pPr>
            <w:r>
              <w:rPr>
                <w:rFonts w:ascii="Times New Roman"/>
                <w:b w:val="false"/>
                <w:i w:val="false"/>
                <w:color w:val="000000"/>
                <w:sz w:val="20"/>
              </w:rPr>
              <w:t xml:space="preserve">
Правила ООН № 43 (01) </w:t>
            </w:r>
          </w:p>
          <w:bookmarkEnd w:id="916"/>
          <w:p>
            <w:pPr>
              <w:spacing w:after="20"/>
              <w:ind w:left="20"/>
              <w:jc w:val="both"/>
            </w:pPr>
            <w:r>
              <w:rPr>
                <w:rFonts w:ascii="Times New Roman"/>
                <w:b w:val="false"/>
                <w:i w:val="false"/>
                <w:color w:val="000000"/>
                <w:sz w:val="20"/>
              </w:rPr>
              <w:t>
(до 1 января 2022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917"/>
          <w:p>
            <w:pPr>
              <w:spacing w:after="20"/>
              <w:ind w:left="20"/>
              <w:jc w:val="both"/>
            </w:pPr>
            <w:r>
              <w:rPr>
                <w:rFonts w:ascii="Times New Roman"/>
                <w:b w:val="false"/>
                <w:i w:val="false"/>
                <w:color w:val="000000"/>
                <w:sz w:val="20"/>
              </w:rPr>
              <w:t>
</w:t>
            </w:r>
            <w:r>
              <w:rPr>
                <w:rFonts w:ascii="Times New Roman"/>
                <w:b w:val="false"/>
                <w:i w:val="false"/>
                <w:color w:val="000000"/>
                <w:sz w:val="20"/>
              </w:rPr>
              <w:t>28. Поле обзорности</w:t>
            </w:r>
          </w:p>
          <w:bookmarkEnd w:id="9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71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918"/>
          <w:p>
            <w:pPr>
              <w:spacing w:after="20"/>
              <w:ind w:left="20"/>
              <w:jc w:val="both"/>
            </w:pPr>
            <w:r>
              <w:rPr>
                <w:rFonts w:ascii="Times New Roman"/>
                <w:b w:val="false"/>
                <w:i w:val="false"/>
                <w:color w:val="000000"/>
                <w:sz w:val="20"/>
              </w:rPr>
              <w:t>
</w:t>
            </w:r>
            <w:r>
              <w:rPr>
                <w:rFonts w:ascii="Times New Roman"/>
                <w:b w:val="false"/>
                <w:i w:val="false"/>
                <w:color w:val="000000"/>
                <w:sz w:val="20"/>
              </w:rPr>
              <w:t>29. Зеркала заднего вида</w:t>
            </w:r>
          </w:p>
          <w:bookmarkEnd w:id="9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приложения 5 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19"/>
          <w:p>
            <w:pPr>
              <w:spacing w:after="20"/>
              <w:ind w:left="20"/>
              <w:jc w:val="both"/>
            </w:pPr>
            <w:r>
              <w:rPr>
                <w:rFonts w:ascii="Times New Roman"/>
                <w:b w:val="false"/>
                <w:i w:val="false"/>
                <w:color w:val="000000"/>
                <w:sz w:val="20"/>
              </w:rPr>
              <w:t>
</w:t>
            </w:r>
            <w:r>
              <w:rPr>
                <w:rFonts w:ascii="Times New Roman"/>
                <w:b w:val="false"/>
                <w:i w:val="false"/>
                <w:color w:val="000000"/>
                <w:sz w:val="20"/>
              </w:rPr>
              <w:t>30. Сиденье оператора</w:t>
            </w:r>
          </w:p>
          <w:bookmarkEnd w:id="9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(кроме </w:t>
            </w:r>
          </w:p>
          <w:p>
            <w:pPr>
              <w:spacing w:after="20"/>
              <w:ind w:left="20"/>
              <w:jc w:val="both"/>
            </w:pPr>
            <w:r>
              <w:rPr>
                <w:rFonts w:ascii="Times New Roman"/>
                <w:b w:val="false"/>
                <w:i w:val="false"/>
                <w:color w:val="000000"/>
                <w:sz w:val="20"/>
              </w:rPr>
              <w:t xml:space="preserve">подпункта 4.3) </w:t>
            </w:r>
          </w:p>
          <w:p>
            <w:pPr>
              <w:spacing w:after="20"/>
              <w:ind w:left="20"/>
              <w:jc w:val="both"/>
            </w:pPr>
            <w:r>
              <w:rPr>
                <w:rFonts w:ascii="Times New Roman"/>
                <w:b w:val="false"/>
                <w:i w:val="false"/>
                <w:color w:val="000000"/>
                <w:sz w:val="20"/>
              </w:rPr>
              <w:t>ГОСТ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20062-96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920"/>
          <w:p>
            <w:pPr>
              <w:spacing w:after="20"/>
              <w:ind w:left="20"/>
              <w:jc w:val="both"/>
            </w:pPr>
            <w:r>
              <w:rPr>
                <w:rFonts w:ascii="Times New Roman"/>
                <w:b w:val="false"/>
                <w:i w:val="false"/>
                <w:color w:val="000000"/>
                <w:sz w:val="20"/>
              </w:rPr>
              <w:t>
</w:t>
            </w:r>
            <w:r>
              <w:rPr>
                <w:rFonts w:ascii="Times New Roman"/>
                <w:b w:val="false"/>
                <w:i w:val="false"/>
                <w:color w:val="000000"/>
                <w:sz w:val="20"/>
              </w:rPr>
              <w:t>31. Уровень звука на рабочем месте оператора</w:t>
            </w:r>
          </w:p>
          <w:bookmarkEnd w:id="9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12.2.019-2015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921"/>
          <w:p>
            <w:pPr>
              <w:spacing w:after="20"/>
              <w:ind w:left="20"/>
              <w:jc w:val="both"/>
            </w:pPr>
            <w:r>
              <w:rPr>
                <w:rFonts w:ascii="Times New Roman"/>
                <w:b w:val="false"/>
                <w:i w:val="false"/>
                <w:color w:val="000000"/>
                <w:sz w:val="20"/>
              </w:rPr>
              <w:t xml:space="preserve">
ГОСТ 12.2.002-91, </w:t>
            </w:r>
          </w:p>
          <w:bookmarkEnd w:id="921"/>
          <w:p>
            <w:pPr>
              <w:spacing w:after="20"/>
              <w:ind w:left="20"/>
              <w:jc w:val="both"/>
            </w:pPr>
            <w:r>
              <w:rPr>
                <w:rFonts w:ascii="Times New Roman"/>
                <w:b w:val="false"/>
                <w:i w:val="false"/>
                <w:color w:val="000000"/>
                <w:sz w:val="20"/>
              </w:rPr>
              <w:t>
ГОСТ 31594-2012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922"/>
          <w:p>
            <w:pPr>
              <w:spacing w:after="20"/>
              <w:ind w:left="20"/>
              <w:jc w:val="both"/>
            </w:pPr>
            <w:r>
              <w:rPr>
                <w:rFonts w:ascii="Times New Roman"/>
                <w:b w:val="false"/>
                <w:i w:val="false"/>
                <w:color w:val="000000"/>
                <w:sz w:val="20"/>
              </w:rPr>
              <w:t>
</w:t>
            </w:r>
            <w:r>
              <w:rPr>
                <w:rFonts w:ascii="Times New Roman"/>
                <w:b w:val="false"/>
                <w:i w:val="false"/>
                <w:color w:val="000000"/>
                <w:sz w:val="20"/>
              </w:rPr>
              <w:t>32. Вибрационная безопасность</w:t>
            </w:r>
          </w:p>
          <w:bookmarkEnd w:id="9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12.1.012-2004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31193-2004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23"/>
          <w:p>
            <w:pPr>
              <w:spacing w:after="20"/>
              <w:ind w:left="20"/>
              <w:jc w:val="both"/>
            </w:pPr>
            <w:r>
              <w:rPr>
                <w:rFonts w:ascii="Times New Roman"/>
                <w:b w:val="false"/>
                <w:i w:val="false"/>
                <w:color w:val="000000"/>
                <w:sz w:val="20"/>
              </w:rPr>
              <w:t>
</w:t>
            </w:r>
            <w:r>
              <w:rPr>
                <w:rFonts w:ascii="Times New Roman"/>
                <w:b w:val="false"/>
                <w:i w:val="false"/>
                <w:color w:val="000000"/>
                <w:sz w:val="20"/>
              </w:rPr>
              <w:t>33. Требования к конструкции тракторов</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13 приложения 5 </w:t>
            </w:r>
          </w:p>
          <w:p>
            <w:pPr>
              <w:spacing w:after="20"/>
              <w:ind w:left="20"/>
              <w:jc w:val="both"/>
            </w:pPr>
            <w:r>
              <w:rPr>
                <w:rFonts w:ascii="Times New Roman"/>
                <w:b w:val="false"/>
                <w:i w:val="false"/>
                <w:color w:val="000000"/>
                <w:sz w:val="20"/>
              </w:rPr>
              <w:t>к техническому регламенту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924"/>
          <w:p>
            <w:pPr>
              <w:spacing w:after="20"/>
              <w:ind w:left="20"/>
              <w:jc w:val="both"/>
            </w:pPr>
            <w:r>
              <w:rPr>
                <w:rFonts w:ascii="Times New Roman"/>
                <w:b w:val="false"/>
                <w:i w:val="false"/>
                <w:color w:val="000000"/>
                <w:sz w:val="20"/>
              </w:rPr>
              <w:t>
ГОСТ 12.2.002-91,</w:t>
            </w:r>
          </w:p>
          <w:bookmarkEnd w:id="924"/>
          <w:p>
            <w:pPr>
              <w:spacing w:after="20"/>
              <w:ind w:left="20"/>
              <w:jc w:val="both"/>
            </w:pPr>
            <w:r>
              <w:rPr>
                <w:rFonts w:ascii="Times New Roman"/>
                <w:b w:val="false"/>
                <w:i w:val="false"/>
                <w:color w:val="000000"/>
                <w:sz w:val="20"/>
              </w:rPr>
              <w:t>
ГОСТ ISO 4413-2016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25"/>
          <w:p>
            <w:pPr>
              <w:spacing w:after="20"/>
              <w:ind w:left="20"/>
              <w:jc w:val="both"/>
            </w:pPr>
            <w:r>
              <w:rPr>
                <w:rFonts w:ascii="Times New Roman"/>
                <w:b w:val="false"/>
                <w:i w:val="false"/>
                <w:color w:val="000000"/>
                <w:sz w:val="20"/>
              </w:rPr>
              <w:t>
</w:t>
            </w:r>
            <w:r>
              <w:rPr>
                <w:rFonts w:ascii="Times New Roman"/>
                <w:b w:val="false"/>
                <w:i w:val="false"/>
                <w:color w:val="000000"/>
                <w:sz w:val="20"/>
              </w:rPr>
              <w:t>34. Установка оборудования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bookmarkEnd w:id="9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 к техническому регламенту,</w:t>
            </w:r>
          </w:p>
          <w:p>
            <w:pPr>
              <w:spacing w:after="20"/>
              <w:ind w:left="20"/>
              <w:jc w:val="both"/>
            </w:pPr>
            <w:r>
              <w:rPr>
                <w:rFonts w:ascii="Times New Roman"/>
                <w:b w:val="false"/>
                <w:i w:val="false"/>
                <w:color w:val="000000"/>
                <w:sz w:val="20"/>
              </w:rPr>
              <w:t>
ГОСТ 34494-2018</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34492-2018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541" w:id="926"/>
    <w:p>
      <w:pPr>
        <w:spacing w:after="0"/>
        <w:ind w:left="0"/>
        <w:jc w:val="both"/>
      </w:pPr>
      <w:r>
        <w:rPr>
          <w:rFonts w:ascii="Times New Roman"/>
          <w:b w:val="false"/>
          <w:i w:val="false"/>
          <w:color w:val="000000"/>
          <w:sz w:val="28"/>
        </w:rPr>
        <w:t>
      Условные обозначения:</w:t>
      </w:r>
    </w:p>
    <w:bookmarkEnd w:id="926"/>
    <w:bookmarkStart w:name="z2542" w:id="927"/>
    <w:p>
      <w:pPr>
        <w:spacing w:after="0"/>
        <w:ind w:left="0"/>
        <w:jc w:val="both"/>
      </w:pPr>
      <w:r>
        <w:rPr>
          <w:rFonts w:ascii="Times New Roman"/>
          <w:b w:val="false"/>
          <w:i w:val="false"/>
          <w:color w:val="000000"/>
          <w:sz w:val="28"/>
        </w:rPr>
        <w:t xml:space="preserve">
      X </w:t>
      </w:r>
      <w:r>
        <w:rPr>
          <w:rFonts w:ascii="Times New Roman"/>
          <w:b w:val="false"/>
          <w:i/>
          <w:color w:val="000000"/>
          <w:sz w:val="28"/>
        </w:rPr>
        <w:t xml:space="preserve">– </w:t>
      </w:r>
      <w:r>
        <w:rPr>
          <w:rFonts w:ascii="Times New Roman"/>
          <w:b w:val="false"/>
          <w:i w:val="false"/>
          <w:color w:val="000000"/>
          <w:sz w:val="28"/>
        </w:rPr>
        <w:t>требование применяется;</w:t>
      </w:r>
    </w:p>
    <w:bookmarkEnd w:id="927"/>
    <w:bookmarkStart w:name="z2543" w:id="928"/>
    <w:p>
      <w:pPr>
        <w:spacing w:after="0"/>
        <w:ind w:left="0"/>
        <w:jc w:val="both"/>
      </w:pPr>
      <w:r>
        <w:rPr>
          <w:rFonts w:ascii="Times New Roman"/>
          <w:b w:val="false"/>
          <w:i w:val="false"/>
          <w:color w:val="000000"/>
          <w:sz w:val="28"/>
        </w:rPr>
        <w:t xml:space="preserve">
      (X) – применяемость требований устанавливает изготовитель; </w:t>
      </w:r>
    </w:p>
    <w:bookmarkEnd w:id="928"/>
    <w:bookmarkStart w:name="z2544" w:id="929"/>
    <w:p>
      <w:pPr>
        <w:spacing w:after="0"/>
        <w:ind w:left="0"/>
        <w:jc w:val="both"/>
      </w:pPr>
      <w:r>
        <w:rPr>
          <w:rFonts w:ascii="Times New Roman"/>
          <w:b w:val="false"/>
          <w:i w:val="false"/>
          <w:color w:val="000000"/>
          <w:sz w:val="28"/>
        </w:rPr>
        <w:t>
      SD – требование не установлено;</w:t>
      </w:r>
    </w:p>
    <w:bookmarkEnd w:id="929"/>
    <w:bookmarkStart w:name="z2545" w:id="930"/>
    <w:p>
      <w:pPr>
        <w:spacing w:after="0"/>
        <w:ind w:left="0"/>
        <w:jc w:val="both"/>
      </w:pPr>
      <w:r>
        <w:rPr>
          <w:rFonts w:ascii="Times New Roman"/>
          <w:b w:val="false"/>
          <w:i w:val="false"/>
          <w:color w:val="000000"/>
          <w:sz w:val="28"/>
        </w:rPr>
        <w:t>
      "–" – требование не применяется.</w:t>
      </w:r>
    </w:p>
    <w:bookmarkEnd w:id="9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6" w:id="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Если предусмотрено конструкцией.</w:t>
      </w:r>
    </w:p>
    <w:bookmarkEnd w:id="931"/>
    <w:bookmarkStart w:name="z2547" w:id="9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Для механических тягово-сцепных устройств, типы и типоразмеры которых не установлены в ГОСТ 32774-2014, требования ГОСТ 32774-2014 подтверждать не требуется.</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сельскохозяйственных и лесохозяйственных</w:t>
            </w:r>
            <w:r>
              <w:br/>
            </w:r>
            <w:r>
              <w:rPr>
                <w:rFonts w:ascii="Times New Roman"/>
                <w:b w:val="false"/>
                <w:i w:val="false"/>
                <w:color w:val="000000"/>
                <w:sz w:val="20"/>
              </w:rPr>
              <w:t>тракторов и прицепов к ним" (ТР ТС 031/2012)</w:t>
            </w:r>
          </w:p>
        </w:tc>
      </w:tr>
    </w:tbl>
    <w:bookmarkStart w:name="z889" w:id="933"/>
    <w:p>
      <w:pPr>
        <w:spacing w:after="0"/>
        <w:ind w:left="0"/>
        <w:jc w:val="left"/>
      </w:pPr>
      <w:r>
        <w:rPr>
          <w:rFonts w:ascii="Times New Roman"/>
          <w:b/>
          <w:i w:val="false"/>
          <w:color w:val="000000"/>
        </w:rPr>
        <w:t xml:space="preserve"> Требования безопасности, предъявляемые к тракторам и прицепам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w:t>
      </w:r>
    </w:p>
    <w:bookmarkEnd w:id="933"/>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29.10.2021 </w:t>
      </w:r>
      <w:r>
        <w:rPr>
          <w:rFonts w:ascii="Times New Roman"/>
          <w:b w:val="false"/>
          <w:i w:val="false"/>
          <w:color w:val="ff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 от 24.11.2023 </w:t>
      </w:r>
      <w:r>
        <w:rPr>
          <w:rFonts w:ascii="Times New Roman"/>
          <w:b w:val="false"/>
          <w:i w:val="false"/>
          <w:color w:val="000000"/>
          <w:sz w:val="28"/>
        </w:rPr>
        <w:t>№ 137</w:t>
      </w:r>
      <w:r>
        <w:rPr>
          <w:rFonts w:ascii="Times New Roman"/>
          <w:b w:val="false"/>
          <w:i w:val="false"/>
          <w:color w:val="000000"/>
          <w:sz w:val="28"/>
        </w:rPr>
        <w:t xml:space="preserve"> (вступает в силу по истечении 360 календарных дней с даты его официального опубликования).</w:t>
      </w:r>
    </w:p>
    <w:bookmarkStart w:name="z896" w:id="934"/>
    <w:p>
      <w:pPr>
        <w:spacing w:after="0"/>
        <w:ind w:left="0"/>
        <w:jc w:val="both"/>
      </w:pPr>
      <w:r>
        <w:rPr>
          <w:rFonts w:ascii="Times New Roman"/>
          <w:b w:val="false"/>
          <w:i w:val="false"/>
          <w:color w:val="000000"/>
          <w:sz w:val="28"/>
        </w:rPr>
        <w:t>
      1. Требования к технически допустимой эксплуатационной массе колесных тракторов</w:t>
      </w:r>
    </w:p>
    <w:bookmarkEnd w:id="934"/>
    <w:bookmarkStart w:name="z897" w:id="935"/>
    <w:p>
      <w:pPr>
        <w:spacing w:after="0"/>
        <w:ind w:left="0"/>
        <w:jc w:val="both"/>
      </w:pPr>
      <w:r>
        <w:rPr>
          <w:rFonts w:ascii="Times New Roman"/>
          <w:b w:val="false"/>
          <w:i w:val="false"/>
          <w:color w:val="000000"/>
          <w:sz w:val="28"/>
        </w:rPr>
        <w:t>
      1.1. Технически допустимая эксплуатационная масса трактора и максимально допустимое распределение эксплуатационной массы по осям в зависимости от категории трактора не должны превышать значений, указанных изготовителем в руководстве по эксплуатации.</w:t>
      </w:r>
    </w:p>
    <w:bookmarkEnd w:id="935"/>
    <w:bookmarkStart w:name="z898" w:id="936"/>
    <w:p>
      <w:pPr>
        <w:spacing w:after="0"/>
        <w:ind w:left="0"/>
        <w:jc w:val="both"/>
      </w:pPr>
      <w:r>
        <w:rPr>
          <w:rFonts w:ascii="Times New Roman"/>
          <w:b w:val="false"/>
          <w:i w:val="false"/>
          <w:color w:val="000000"/>
          <w:sz w:val="28"/>
        </w:rPr>
        <w:t>
      Указанная изготовителем технически допустимая эксплуатационная масса должна подтверждаться положительными результатами испытаний, проведенных в испытательной лаборатории (центре), в частности в отношении эффективности тормозной системы и рулевого управления.</w:t>
      </w:r>
    </w:p>
    <w:bookmarkEnd w:id="936"/>
    <w:bookmarkStart w:name="z899" w:id="9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При любой загрузке трактора масса, передаваемая на дорогу колесами управляемой оси, должна быть не менее 20 % снаряженной массы трактора.</w:t>
      </w:r>
    </w:p>
    <w:bookmarkEnd w:id="937"/>
    <w:bookmarkStart w:name="z7" w:id="938"/>
    <w:p>
      <w:pPr>
        <w:spacing w:after="0"/>
        <w:ind w:left="0"/>
        <w:jc w:val="both"/>
      </w:pPr>
      <w:r>
        <w:rPr>
          <w:rFonts w:ascii="Times New Roman"/>
          <w:b w:val="false"/>
          <w:i w:val="false"/>
          <w:color w:val="000000"/>
          <w:sz w:val="28"/>
        </w:rPr>
        <w:t>
      2. Требования к балластным грузам колесных тракторов</w:t>
      </w:r>
    </w:p>
    <w:bookmarkEnd w:id="938"/>
    <w:bookmarkStart w:name="z902" w:id="939"/>
    <w:p>
      <w:pPr>
        <w:spacing w:after="0"/>
        <w:ind w:left="0"/>
        <w:jc w:val="both"/>
      </w:pPr>
      <w:r>
        <w:rPr>
          <w:rFonts w:ascii="Times New Roman"/>
          <w:b w:val="false"/>
          <w:i w:val="false"/>
          <w:color w:val="000000"/>
          <w:sz w:val="28"/>
        </w:rPr>
        <w:t>
      2.1. Если для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(ТР ТС 031/2012) тракторы должны быть оснащены балластными грузами, то балластные грузы должны поставляться изготовителем трактора, быть удобными для закрепления на тракторе и иметь маркировку изготовителя с указанием массы в килограммах с погрешностью ± 5 %. Конструкция передних балластных грузов, предназначенных для частого снятия/установки, должна обеспечивать безопасное расстояние не менее 25 мм для захватываемых рукояток. Способ установки балластных грузов должен предотвращать их непредумышленное отсоединение (например, в случае опрокидывания трактора).</w:t>
      </w:r>
    </w:p>
    <w:bookmarkEnd w:id="939"/>
    <w:bookmarkStart w:name="z903" w:id="940"/>
    <w:p>
      <w:pPr>
        <w:spacing w:after="0"/>
        <w:ind w:left="0"/>
        <w:jc w:val="both"/>
      </w:pPr>
      <w:r>
        <w:rPr>
          <w:rFonts w:ascii="Times New Roman"/>
          <w:b w:val="false"/>
          <w:i w:val="false"/>
          <w:color w:val="000000"/>
          <w:sz w:val="28"/>
        </w:rPr>
        <w:t>
      3. Защитные свойства кабины трактора</w:t>
      </w:r>
    </w:p>
    <w:bookmarkEnd w:id="940"/>
    <w:bookmarkStart w:name="z373" w:id="941"/>
    <w:p>
      <w:pPr>
        <w:spacing w:after="0"/>
        <w:ind w:left="0"/>
        <w:jc w:val="both"/>
      </w:pPr>
      <w:r>
        <w:rPr>
          <w:rFonts w:ascii="Times New Roman"/>
          <w:b w:val="false"/>
          <w:i w:val="false"/>
          <w:color w:val="000000"/>
          <w:sz w:val="28"/>
        </w:rPr>
        <w:t>
      3.1. Сельскохозяйственные тракторы должны иметь устройства защиты при опрокидывании (ROPS) или должны быть оборудованы кабиной, оснащенной устройствами защиты при опрокидывании. Необходимость установки устройств защиты от падающих предметов (FOPS) определяется изготовителем в соответствии с предполагаемой областью применения трактора (информация о допустимой области применения должна быть отражена в руководстве по эксплуатации).</w:t>
      </w:r>
    </w:p>
    <w:bookmarkEnd w:id="941"/>
    <w:bookmarkStart w:name="z374" w:id="942"/>
    <w:p>
      <w:pPr>
        <w:spacing w:after="0"/>
        <w:ind w:left="0"/>
        <w:jc w:val="both"/>
      </w:pPr>
      <w:r>
        <w:rPr>
          <w:rFonts w:ascii="Times New Roman"/>
          <w:b w:val="false"/>
          <w:i w:val="false"/>
          <w:color w:val="000000"/>
          <w:sz w:val="28"/>
        </w:rPr>
        <w:t>
      Лесохозяйственные тракторы должны быть оснащены кабинами и оборудованы устройствами защиты при опрокидывании (ROPS), устройствами защиты от падающих предметов (FOPS) и устройствами защиты оператора (OPS).</w:t>
      </w:r>
    </w:p>
    <w:bookmarkEnd w:id="942"/>
    <w:bookmarkStart w:name="z375" w:id="943"/>
    <w:p>
      <w:pPr>
        <w:spacing w:after="0"/>
        <w:ind w:left="0"/>
        <w:jc w:val="both"/>
      </w:pPr>
      <w:r>
        <w:rPr>
          <w:rFonts w:ascii="Times New Roman"/>
          <w:b w:val="false"/>
          <w:i w:val="false"/>
          <w:color w:val="000000"/>
          <w:sz w:val="28"/>
        </w:rPr>
        <w:t>
      3.2. Устройства защиты оператора</w:t>
      </w:r>
    </w:p>
    <w:bookmarkEnd w:id="943"/>
    <w:bookmarkStart w:name="z376" w:id="944"/>
    <w:p>
      <w:pPr>
        <w:spacing w:after="0"/>
        <w:ind w:left="0"/>
        <w:jc w:val="both"/>
      </w:pPr>
      <w:r>
        <w:rPr>
          <w:rFonts w:ascii="Times New Roman"/>
          <w:b w:val="false"/>
          <w:i w:val="false"/>
          <w:color w:val="000000"/>
          <w:sz w:val="28"/>
        </w:rPr>
        <w:t>
      Устройства защиты от падающих предметов (FOPS) сельскохозяйственных и лесохозяйственных тракторов должны соответствовать ГОСТ ISO 27850-2016.</w:t>
      </w:r>
    </w:p>
    <w:bookmarkEnd w:id="944"/>
    <w:bookmarkStart w:name="z377" w:id="945"/>
    <w:p>
      <w:pPr>
        <w:spacing w:after="0"/>
        <w:ind w:left="0"/>
        <w:jc w:val="both"/>
      </w:pPr>
      <w:r>
        <w:rPr>
          <w:rFonts w:ascii="Times New Roman"/>
          <w:b w:val="false"/>
          <w:i w:val="false"/>
          <w:color w:val="000000"/>
          <w:sz w:val="28"/>
        </w:rPr>
        <w:t>
      Устройства защиты при опрокидывании (ROPS) сельскохозяйственных и лесохозяйственных тракторов должны соответствовать ГОСТ ISO 3463-2013 или ГОСТ ISO 5700-2013. При этом устройства защиты при опрокидывании (ROPS) подвергаются статическим или динамическим испытаниям (проводить и те и другие испытания не требуется).</w:t>
      </w:r>
    </w:p>
    <w:bookmarkEnd w:id="945"/>
    <w:bookmarkStart w:name="z378" w:id="946"/>
    <w:p>
      <w:pPr>
        <w:spacing w:after="0"/>
        <w:ind w:left="0"/>
        <w:jc w:val="both"/>
      </w:pPr>
      <w:r>
        <w:rPr>
          <w:rFonts w:ascii="Times New Roman"/>
          <w:b w:val="false"/>
          <w:i w:val="false"/>
          <w:color w:val="000000"/>
          <w:sz w:val="28"/>
        </w:rPr>
        <w:t>
      Устройства защиты оператора (OPS) лесохозяйственных тракторов должны соответствовать ГОСТ ISO 8084-2011.</w:t>
      </w:r>
    </w:p>
    <w:bookmarkEnd w:id="946"/>
    <w:bookmarkStart w:name="z379" w:id="947"/>
    <w:p>
      <w:pPr>
        <w:spacing w:after="0"/>
        <w:ind w:left="0"/>
        <w:jc w:val="both"/>
      </w:pPr>
      <w:r>
        <w:rPr>
          <w:rFonts w:ascii="Times New Roman"/>
          <w:b w:val="false"/>
          <w:i w:val="false"/>
          <w:color w:val="000000"/>
          <w:sz w:val="28"/>
        </w:rPr>
        <w:t>
      3.3. В случае, когда при использовании трактора по назначению существует риск контакта оператора с опасными веществами, рекомендуется оборудовать тракторы кабинами. Концентрация окиси углерода в кабине при работающем двигателе не должна превышать 20 мг/м</w:t>
      </w:r>
      <w:r>
        <w:rPr>
          <w:rFonts w:ascii="Times New Roman"/>
          <w:b w:val="false"/>
          <w:i w:val="false"/>
          <w:color w:val="000000"/>
          <w:vertAlign w:val="superscript"/>
        </w:rPr>
        <w:t>3</w:t>
      </w:r>
      <w:r>
        <w:rPr>
          <w:rFonts w:ascii="Times New Roman"/>
          <w:b w:val="false"/>
          <w:i w:val="false"/>
          <w:color w:val="000000"/>
          <w:sz w:val="28"/>
        </w:rPr>
        <w:t>.</w:t>
      </w:r>
    </w:p>
    <w:bookmarkEnd w:id="947"/>
    <w:bookmarkStart w:name="z908" w:id="948"/>
    <w:p>
      <w:pPr>
        <w:spacing w:after="0"/>
        <w:ind w:left="0"/>
        <w:jc w:val="both"/>
      </w:pPr>
      <w:r>
        <w:rPr>
          <w:rFonts w:ascii="Times New Roman"/>
          <w:b w:val="false"/>
          <w:i w:val="false"/>
          <w:color w:val="000000"/>
          <w:sz w:val="28"/>
        </w:rPr>
        <w:t>
      4. Требования к расчету и проверке максимальной расчетной скорости колесных тракторов</w:t>
      </w:r>
    </w:p>
    <w:bookmarkEnd w:id="948"/>
    <w:bookmarkStart w:name="z909" w:id="949"/>
    <w:p>
      <w:pPr>
        <w:spacing w:after="0"/>
        <w:ind w:left="0"/>
        <w:jc w:val="both"/>
      </w:pPr>
      <w:r>
        <w:rPr>
          <w:rFonts w:ascii="Times New Roman"/>
          <w:b w:val="false"/>
          <w:i w:val="false"/>
          <w:color w:val="000000"/>
          <w:sz w:val="28"/>
        </w:rPr>
        <w:t>
      4.1. Для того чтобы испытательная лаборатория (центр) могла определить максимальную расчетную скорость трактора, изготовитель должен указать передаточное число трансмиссии, фактическое перемещение ведущих колес за один полный оборот колеса, номинальную частоту вращения коленчатого вала двигателя.</w:t>
      </w:r>
    </w:p>
    <w:bookmarkEnd w:id="949"/>
    <w:bookmarkStart w:name="z910" w:id="950"/>
    <w:p>
      <w:pPr>
        <w:spacing w:after="0"/>
        <w:ind w:left="0"/>
        <w:jc w:val="both"/>
      </w:pPr>
      <w:r>
        <w:rPr>
          <w:rFonts w:ascii="Times New Roman"/>
          <w:b w:val="false"/>
          <w:i w:val="false"/>
          <w:color w:val="000000"/>
          <w:sz w:val="28"/>
        </w:rPr>
        <w:t>
      4.2. При испытании трактора скорость движения должна быть измерена на прямолинейном участке, который трактор должен пересечь в прямом и обратном направлениях за один заезд. Поверхность участка должна быть выполнена из твердого материала, быть плоской, ровной, длиной не менее 100 м, допускается включать уклоны не более 1,5 %.</w:t>
      </w:r>
    </w:p>
    <w:bookmarkEnd w:id="950"/>
    <w:bookmarkStart w:name="z911" w:id="951"/>
    <w:p>
      <w:pPr>
        <w:spacing w:after="0"/>
        <w:ind w:left="0"/>
        <w:jc w:val="both"/>
      </w:pPr>
      <w:r>
        <w:rPr>
          <w:rFonts w:ascii="Times New Roman"/>
          <w:b w:val="false"/>
          <w:i w:val="false"/>
          <w:color w:val="000000"/>
          <w:sz w:val="28"/>
        </w:rPr>
        <w:t>
      4.3. При испытании трактор должен находиться в рабочем режиме, быть ненагруженным, без балластных грузов и специального оборудования, а давление в шинах должно соответствовать указанному изготовителем для выполнения транспортных работ.</w:t>
      </w:r>
    </w:p>
    <w:bookmarkEnd w:id="951"/>
    <w:bookmarkStart w:name="z912" w:id="952"/>
    <w:p>
      <w:pPr>
        <w:spacing w:after="0"/>
        <w:ind w:left="0"/>
        <w:jc w:val="both"/>
      </w:pPr>
      <w:r>
        <w:rPr>
          <w:rFonts w:ascii="Times New Roman"/>
          <w:b w:val="false"/>
          <w:i w:val="false"/>
          <w:color w:val="000000"/>
          <w:sz w:val="28"/>
        </w:rPr>
        <w:t>
      4.4. При испытании трактор должен быть оборудован новыми пневматическими шинами с наибольшим радиусом качения, установленным изготовителем для трактора.</w:t>
      </w:r>
    </w:p>
    <w:bookmarkEnd w:id="952"/>
    <w:bookmarkStart w:name="z913" w:id="953"/>
    <w:p>
      <w:pPr>
        <w:spacing w:after="0"/>
        <w:ind w:left="0"/>
        <w:jc w:val="both"/>
      </w:pPr>
      <w:r>
        <w:rPr>
          <w:rFonts w:ascii="Times New Roman"/>
          <w:b w:val="false"/>
          <w:i w:val="false"/>
          <w:color w:val="000000"/>
          <w:sz w:val="28"/>
        </w:rPr>
        <w:t>
      4.5. Передача коробки перемены передач, используемая при испытании, должна обеспечивать максимальную скорость трактора, а положение органов управления регулятором частоты вращения двигателя должно соответствовать полной подаче топлива.</w:t>
      </w:r>
    </w:p>
    <w:bookmarkEnd w:id="953"/>
    <w:bookmarkStart w:name="z914" w:id="954"/>
    <w:p>
      <w:pPr>
        <w:spacing w:after="0"/>
        <w:ind w:left="0"/>
        <w:jc w:val="both"/>
      </w:pPr>
      <w:r>
        <w:rPr>
          <w:rFonts w:ascii="Times New Roman"/>
          <w:b w:val="false"/>
          <w:i w:val="false"/>
          <w:color w:val="000000"/>
          <w:sz w:val="28"/>
        </w:rPr>
        <w:t>
      4.6. При испытаниях считается допустимым превышение полученных в результате измерений значений над допустимыми для данного типа трактора на 3 км/ч, чтобы учесть неточности при измерениях, а также увеличение частоты вращения коленчатого вала двигателя при частичной нагрузке.</w:t>
      </w:r>
    </w:p>
    <w:bookmarkEnd w:id="954"/>
    <w:bookmarkStart w:name="z915" w:id="955"/>
    <w:p>
      <w:pPr>
        <w:spacing w:after="0"/>
        <w:ind w:left="0"/>
        <w:jc w:val="both"/>
      </w:pPr>
      <w:r>
        <w:rPr>
          <w:rFonts w:ascii="Times New Roman"/>
          <w:b w:val="false"/>
          <w:i w:val="false"/>
          <w:color w:val="000000"/>
          <w:sz w:val="28"/>
        </w:rPr>
        <w:t>
      5. Требования к грузовой платформе колесных тракторов</w:t>
      </w:r>
    </w:p>
    <w:bookmarkEnd w:id="955"/>
    <w:bookmarkStart w:name="z916" w:id="956"/>
    <w:p>
      <w:pPr>
        <w:spacing w:after="0"/>
        <w:ind w:left="0"/>
        <w:jc w:val="both"/>
      </w:pPr>
      <w:r>
        <w:rPr>
          <w:rFonts w:ascii="Times New Roman"/>
          <w:b w:val="false"/>
          <w:i w:val="false"/>
          <w:color w:val="000000"/>
          <w:sz w:val="28"/>
        </w:rPr>
        <w:t>
      5.1. Центр тяжести грузовой платформы должен быть расположен между осями.</w:t>
      </w:r>
    </w:p>
    <w:bookmarkEnd w:id="956"/>
    <w:bookmarkStart w:name="z917" w:id="957"/>
    <w:p>
      <w:pPr>
        <w:spacing w:after="0"/>
        <w:ind w:left="0"/>
        <w:jc w:val="both"/>
      </w:pPr>
      <w:r>
        <w:rPr>
          <w:rFonts w:ascii="Times New Roman"/>
          <w:b w:val="false"/>
          <w:i w:val="false"/>
          <w:color w:val="000000"/>
          <w:sz w:val="28"/>
        </w:rPr>
        <w:t>
      5.2. Размеры грузовой платформы должны соответствовать следующим требованиям:</w:t>
      </w:r>
    </w:p>
    <w:bookmarkEnd w:id="957"/>
    <w:bookmarkStart w:name="z918" w:id="958"/>
    <w:p>
      <w:pPr>
        <w:spacing w:after="0"/>
        <w:ind w:left="0"/>
        <w:jc w:val="both"/>
      </w:pPr>
      <w:r>
        <w:rPr>
          <w:rFonts w:ascii="Times New Roman"/>
          <w:b w:val="false"/>
          <w:i w:val="false"/>
          <w:color w:val="000000"/>
          <w:sz w:val="28"/>
        </w:rPr>
        <w:t>
      длина не должна превышать размер колеи передних или задних колес трактора (в зависимости от того, который из них больше) более чем в 1,4 раза;</w:t>
      </w:r>
    </w:p>
    <w:bookmarkEnd w:id="958"/>
    <w:bookmarkStart w:name="z919" w:id="959"/>
    <w:p>
      <w:pPr>
        <w:spacing w:after="0"/>
        <w:ind w:left="0"/>
        <w:jc w:val="both"/>
      </w:pPr>
      <w:r>
        <w:rPr>
          <w:rFonts w:ascii="Times New Roman"/>
          <w:b w:val="false"/>
          <w:i w:val="false"/>
          <w:color w:val="000000"/>
          <w:sz w:val="28"/>
        </w:rPr>
        <w:t>
      ширина не должна превышать максимальную габаритную ширину трактора без рабочего оборудования.</w:t>
      </w:r>
    </w:p>
    <w:bookmarkEnd w:id="959"/>
    <w:bookmarkStart w:name="z920" w:id="960"/>
    <w:p>
      <w:pPr>
        <w:spacing w:after="0"/>
        <w:ind w:left="0"/>
        <w:jc w:val="both"/>
      </w:pPr>
      <w:r>
        <w:rPr>
          <w:rFonts w:ascii="Times New Roman"/>
          <w:b w:val="false"/>
          <w:i w:val="false"/>
          <w:color w:val="000000"/>
          <w:sz w:val="28"/>
        </w:rPr>
        <w:t>
      5.3. Платформа должна быть расположена симметрично относительно продольной плоскости трактора.</w:t>
      </w:r>
    </w:p>
    <w:bookmarkEnd w:id="960"/>
    <w:bookmarkStart w:name="z921" w:id="961"/>
    <w:p>
      <w:pPr>
        <w:spacing w:after="0"/>
        <w:ind w:left="0"/>
        <w:jc w:val="both"/>
      </w:pPr>
      <w:r>
        <w:rPr>
          <w:rFonts w:ascii="Times New Roman"/>
          <w:b w:val="false"/>
          <w:i w:val="false"/>
          <w:color w:val="000000"/>
          <w:sz w:val="28"/>
        </w:rPr>
        <w:t>
      5.4 Высота расположения грузовой платформы над опорной поверхностью должна составлять не более 1500 мм.</w:t>
      </w:r>
    </w:p>
    <w:bookmarkEnd w:id="961"/>
    <w:bookmarkStart w:name="z922" w:id="962"/>
    <w:p>
      <w:pPr>
        <w:spacing w:after="0"/>
        <w:ind w:left="0"/>
        <w:jc w:val="both"/>
      </w:pPr>
      <w:r>
        <w:rPr>
          <w:rFonts w:ascii="Times New Roman"/>
          <w:b w:val="false"/>
          <w:i w:val="false"/>
          <w:color w:val="000000"/>
          <w:sz w:val="28"/>
        </w:rPr>
        <w:t>
      5.5. Конструкция и способ крепления платформы при нормальной нагрузке не должны ухудшать поле обзора оператора, а также не препятствовать нормальному функционированию осветительных и светосигнальных устройств.</w:t>
      </w:r>
    </w:p>
    <w:bookmarkEnd w:id="962"/>
    <w:bookmarkStart w:name="z923" w:id="963"/>
    <w:p>
      <w:pPr>
        <w:spacing w:after="0"/>
        <w:ind w:left="0"/>
        <w:jc w:val="both"/>
      </w:pPr>
      <w:r>
        <w:rPr>
          <w:rFonts w:ascii="Times New Roman"/>
          <w:b w:val="false"/>
          <w:i w:val="false"/>
          <w:color w:val="000000"/>
          <w:sz w:val="28"/>
        </w:rPr>
        <w:t>
      5.6. Грузовая платформа должна быть съемной и должна присоединяться к трактору таким образом, чтобы исключить случайное отсоединение.</w:t>
      </w:r>
    </w:p>
    <w:bookmarkEnd w:id="963"/>
    <w:bookmarkStart w:name="z924" w:id="964"/>
    <w:p>
      <w:pPr>
        <w:spacing w:after="0"/>
        <w:ind w:left="0"/>
        <w:jc w:val="both"/>
      </w:pPr>
      <w:r>
        <w:rPr>
          <w:rFonts w:ascii="Times New Roman"/>
          <w:b w:val="false"/>
          <w:i w:val="false"/>
          <w:color w:val="000000"/>
          <w:sz w:val="28"/>
        </w:rPr>
        <w:t>
      6. Требования к установке зеркал заднего вида колесных тракторов</w:t>
      </w:r>
    </w:p>
    <w:bookmarkEnd w:id="964"/>
    <w:bookmarkStart w:name="z925" w:id="965"/>
    <w:p>
      <w:pPr>
        <w:spacing w:after="0"/>
        <w:ind w:left="0"/>
        <w:jc w:val="both"/>
      </w:pPr>
      <w:r>
        <w:rPr>
          <w:rFonts w:ascii="Times New Roman"/>
          <w:b w:val="false"/>
          <w:i w:val="false"/>
          <w:color w:val="000000"/>
          <w:sz w:val="28"/>
        </w:rPr>
        <w:t>
      6.1.Тракторы должны быть оборудованы зеркалами заднего вида классов I и II по Правилам ООН № 46 (02).</w:t>
      </w:r>
    </w:p>
    <w:bookmarkEnd w:id="965"/>
    <w:bookmarkStart w:name="z926" w:id="966"/>
    <w:p>
      <w:pPr>
        <w:spacing w:after="0"/>
        <w:ind w:left="0"/>
        <w:jc w:val="both"/>
      </w:pPr>
      <w:r>
        <w:rPr>
          <w:rFonts w:ascii="Times New Roman"/>
          <w:b w:val="false"/>
          <w:i w:val="false"/>
          <w:color w:val="000000"/>
          <w:sz w:val="28"/>
        </w:rPr>
        <w:t>
      6.2. Зеркала заднего вида должны быть установлены таким образом, чтобы при нормальных условиях движения их положение сохранялось.</w:t>
      </w:r>
    </w:p>
    <w:bookmarkEnd w:id="966"/>
    <w:bookmarkStart w:name="z927" w:id="967"/>
    <w:p>
      <w:pPr>
        <w:spacing w:after="0"/>
        <w:ind w:left="0"/>
        <w:jc w:val="both"/>
      </w:pPr>
      <w:r>
        <w:rPr>
          <w:rFonts w:ascii="Times New Roman"/>
          <w:b w:val="false"/>
          <w:i w:val="false"/>
          <w:color w:val="000000"/>
          <w:sz w:val="28"/>
        </w:rPr>
        <w:t>
      6.3. Все тракторы должны быть оборудованы не менее чем одним наружным зеркалом заднего вида, установленным на левой стороне трактора.</w:t>
      </w:r>
    </w:p>
    <w:bookmarkEnd w:id="967"/>
    <w:bookmarkStart w:name="z928" w:id="968"/>
    <w:p>
      <w:pPr>
        <w:spacing w:after="0"/>
        <w:ind w:left="0"/>
        <w:jc w:val="both"/>
      </w:pPr>
      <w:r>
        <w:rPr>
          <w:rFonts w:ascii="Times New Roman"/>
          <w:b w:val="false"/>
          <w:i w:val="false"/>
          <w:color w:val="000000"/>
          <w:sz w:val="28"/>
        </w:rPr>
        <w:t xml:space="preserve">
      6.4. Зеркало заднего вида должно быть расположено таким образом, чтобы оператор, находящийся на сиденье, расположенном в нормальном рабочем положении, имел четкий обзор части дороги, определенной в </w:t>
      </w:r>
      <w:r>
        <w:rPr>
          <w:rFonts w:ascii="Times New Roman"/>
          <w:b w:val="false"/>
          <w:i w:val="false"/>
          <w:color w:val="000000"/>
          <w:sz w:val="28"/>
        </w:rPr>
        <w:t>подпункте 6.11</w:t>
      </w:r>
      <w:r>
        <w:rPr>
          <w:rFonts w:ascii="Times New Roman"/>
          <w:b w:val="false"/>
          <w:i w:val="false"/>
          <w:color w:val="000000"/>
          <w:sz w:val="28"/>
        </w:rPr>
        <w:t xml:space="preserve"> пункта 6 настоящего приложения.</w:t>
      </w:r>
    </w:p>
    <w:bookmarkEnd w:id="968"/>
    <w:bookmarkStart w:name="z929" w:id="969"/>
    <w:p>
      <w:pPr>
        <w:spacing w:after="0"/>
        <w:ind w:left="0"/>
        <w:jc w:val="both"/>
      </w:pPr>
      <w:r>
        <w:rPr>
          <w:rFonts w:ascii="Times New Roman"/>
          <w:b w:val="false"/>
          <w:i w:val="false"/>
          <w:color w:val="000000"/>
          <w:sz w:val="28"/>
        </w:rPr>
        <w:t>
      6.5. Зеркало заднего вида должно быть видимым через часть ветрового стекла, очищаемую стеклоочистителем, или через боковые стекла, если трактор оборудован ими.</w:t>
      </w:r>
    </w:p>
    <w:bookmarkEnd w:id="969"/>
    <w:bookmarkStart w:name="z930" w:id="970"/>
    <w:p>
      <w:pPr>
        <w:spacing w:after="0"/>
        <w:ind w:left="0"/>
        <w:jc w:val="both"/>
      </w:pPr>
      <w:r>
        <w:rPr>
          <w:rFonts w:ascii="Times New Roman"/>
          <w:b w:val="false"/>
          <w:i w:val="false"/>
          <w:color w:val="000000"/>
          <w:sz w:val="28"/>
        </w:rPr>
        <w:t xml:space="preserve">
      6.6. Зеркало заднего вида не должно выступать за внешние габариты трактора или состава трактора с прицепом более чем это необходимо для получения полей обзора, определенных в </w:t>
      </w:r>
      <w:r>
        <w:rPr>
          <w:rFonts w:ascii="Times New Roman"/>
          <w:b w:val="false"/>
          <w:i w:val="false"/>
          <w:color w:val="000000"/>
          <w:sz w:val="28"/>
        </w:rPr>
        <w:t>подпункте 6.11</w:t>
      </w:r>
      <w:r>
        <w:rPr>
          <w:rFonts w:ascii="Times New Roman"/>
          <w:b w:val="false"/>
          <w:i w:val="false"/>
          <w:color w:val="000000"/>
          <w:sz w:val="28"/>
        </w:rPr>
        <w:t xml:space="preserve"> пункта 6 настоящего приложения.</w:t>
      </w:r>
    </w:p>
    <w:bookmarkEnd w:id="970"/>
    <w:bookmarkStart w:name="z931" w:id="971"/>
    <w:p>
      <w:pPr>
        <w:spacing w:after="0"/>
        <w:ind w:left="0"/>
        <w:jc w:val="both"/>
      </w:pPr>
      <w:r>
        <w:rPr>
          <w:rFonts w:ascii="Times New Roman"/>
          <w:b w:val="false"/>
          <w:i w:val="false"/>
          <w:color w:val="000000"/>
          <w:sz w:val="28"/>
        </w:rPr>
        <w:t>
      6.7. Если нижняя кромка зеркала заднего вида расположена на высоте менее чем 2 м над опорной поверхностью, когда трактор нагружен, это зеркало заднего вида не должно выступать более чем на 0,2 м за габаритную ширину трактора или состава трактора с прицепом, измеренную без зеркал заднего вида.</w:t>
      </w:r>
    </w:p>
    <w:bookmarkEnd w:id="971"/>
    <w:bookmarkStart w:name="z932" w:id="972"/>
    <w:p>
      <w:pPr>
        <w:spacing w:after="0"/>
        <w:ind w:left="0"/>
        <w:jc w:val="both"/>
      </w:pPr>
      <w:r>
        <w:rPr>
          <w:rFonts w:ascii="Times New Roman"/>
          <w:b w:val="false"/>
          <w:i w:val="false"/>
          <w:color w:val="000000"/>
          <w:sz w:val="28"/>
        </w:rPr>
        <w:t>
      6.8. Любое внутреннее зеркало заднего вида должно регулироваться оператором с рабочего места.</w:t>
      </w:r>
    </w:p>
    <w:bookmarkEnd w:id="972"/>
    <w:bookmarkStart w:name="z933" w:id="973"/>
    <w:p>
      <w:pPr>
        <w:spacing w:after="0"/>
        <w:ind w:left="0"/>
        <w:jc w:val="both"/>
      </w:pPr>
      <w:r>
        <w:rPr>
          <w:rFonts w:ascii="Times New Roman"/>
          <w:b w:val="false"/>
          <w:i w:val="false"/>
          <w:color w:val="000000"/>
          <w:sz w:val="28"/>
        </w:rPr>
        <w:t>
      6.9. Оператор должен иметь возможность регулировать положение наружного зеркала заднего вида, находясь на рабочем месте. При этом зеркало может быть зафиксировано в требуемом положении с наружной стороны. Допускается регулировка наружного зеркала заднего вида с наружной стороны, при этом оператор должен иметь не менее трех точек опоры.</w:t>
      </w:r>
    </w:p>
    <w:bookmarkEnd w:id="973"/>
    <w:bookmarkStart w:name="z934" w:id="974"/>
    <w:p>
      <w:pPr>
        <w:spacing w:after="0"/>
        <w:ind w:left="0"/>
        <w:jc w:val="both"/>
      </w:pPr>
      <w:r>
        <w:rPr>
          <w:rFonts w:ascii="Times New Roman"/>
          <w:b w:val="false"/>
          <w:i w:val="false"/>
          <w:color w:val="000000"/>
          <w:sz w:val="28"/>
        </w:rPr>
        <w:t xml:space="preserve">
      6.10. Требование, приведенное в </w:t>
      </w:r>
      <w:r>
        <w:rPr>
          <w:rFonts w:ascii="Times New Roman"/>
          <w:b w:val="false"/>
          <w:i w:val="false"/>
          <w:color w:val="000000"/>
          <w:sz w:val="28"/>
        </w:rPr>
        <w:t>подпункте 6.9</w:t>
      </w:r>
      <w:r>
        <w:rPr>
          <w:rFonts w:ascii="Times New Roman"/>
          <w:b w:val="false"/>
          <w:i w:val="false"/>
          <w:color w:val="000000"/>
          <w:sz w:val="28"/>
        </w:rPr>
        <w:t xml:space="preserve"> пункта 6 настоящего приложения, не применяется к наружным зеркалам заднего вида, которые после перемещения автоматически возвращаются в свое первоначальное положение без применения инструмента.</w:t>
      </w:r>
    </w:p>
    <w:bookmarkEnd w:id="974"/>
    <w:bookmarkStart w:name="z935" w:id="975"/>
    <w:p>
      <w:pPr>
        <w:spacing w:after="0"/>
        <w:ind w:left="0"/>
        <w:jc w:val="both"/>
      </w:pPr>
      <w:r>
        <w:rPr>
          <w:rFonts w:ascii="Times New Roman"/>
          <w:b w:val="false"/>
          <w:i w:val="false"/>
          <w:color w:val="000000"/>
          <w:sz w:val="28"/>
        </w:rPr>
        <w:t>
      6.11. Поле обзора левого зеркала заднего вида должно быть таким, чтобы оператор мог видеть сзади часть ровной и горизонтальной дороги, находящейся слева от плоскости, параллельной вертикальной продольной средней плоскости, которая проходит через самую левую точку габаритной ширины трактора или состава трактора с прицепом.</w:t>
      </w:r>
    </w:p>
    <w:bookmarkEnd w:id="975"/>
    <w:bookmarkStart w:name="z936" w:id="976"/>
    <w:p>
      <w:pPr>
        <w:spacing w:after="0"/>
        <w:ind w:left="0"/>
        <w:jc w:val="both"/>
      </w:pPr>
      <w:r>
        <w:rPr>
          <w:rFonts w:ascii="Times New Roman"/>
          <w:b w:val="false"/>
          <w:i w:val="false"/>
          <w:color w:val="000000"/>
          <w:sz w:val="28"/>
        </w:rPr>
        <w:t>
      7. Требования к буксирным устройствам колесных тракторов</w:t>
      </w:r>
    </w:p>
    <w:bookmarkEnd w:id="976"/>
    <w:bookmarkStart w:name="z937" w:id="977"/>
    <w:p>
      <w:pPr>
        <w:spacing w:after="0"/>
        <w:ind w:left="0"/>
        <w:jc w:val="both"/>
      </w:pPr>
      <w:r>
        <w:rPr>
          <w:rFonts w:ascii="Times New Roman"/>
          <w:b w:val="false"/>
          <w:i w:val="false"/>
          <w:color w:val="000000"/>
          <w:sz w:val="28"/>
        </w:rPr>
        <w:t>
      7.1. Каждый трактор должен иметь специальное устройство, обеспечивающее присоединение приспособления (например, штанги или буксирного каната) для его буксирования.</w:t>
      </w:r>
    </w:p>
    <w:bookmarkEnd w:id="977"/>
    <w:bookmarkStart w:name="z938" w:id="978"/>
    <w:p>
      <w:pPr>
        <w:spacing w:after="0"/>
        <w:ind w:left="0"/>
        <w:jc w:val="both"/>
      </w:pPr>
      <w:r>
        <w:rPr>
          <w:rFonts w:ascii="Times New Roman"/>
          <w:b w:val="false"/>
          <w:i w:val="false"/>
          <w:color w:val="000000"/>
          <w:sz w:val="28"/>
        </w:rPr>
        <w:t>
      7.2. Устройство, оборудованное соединительным пальцем, должно располагаться спереди трактора.</w:t>
      </w:r>
    </w:p>
    <w:bookmarkEnd w:id="978"/>
    <w:bookmarkStart w:name="z939" w:id="979"/>
    <w:p>
      <w:pPr>
        <w:spacing w:after="0"/>
        <w:ind w:left="0"/>
        <w:jc w:val="both"/>
      </w:pPr>
      <w:r>
        <w:rPr>
          <w:rFonts w:ascii="Times New Roman"/>
          <w:b w:val="false"/>
          <w:i w:val="false"/>
          <w:color w:val="000000"/>
          <w:sz w:val="28"/>
        </w:rPr>
        <w:t>
      7.3. Устройство должно представлять собой вилку. Расстояние между внутренними плоскостями вилки по центру соединительного пальца должно быть 60</w:t>
      </w:r>
      <w:r>
        <w:rPr>
          <w:rFonts w:ascii="Times New Roman"/>
          <w:b w:val="false"/>
          <w:i w:val="false"/>
          <w:color w:val="000000"/>
          <w:vertAlign w:val="superscript"/>
        </w:rPr>
        <w:t>+0,5</w:t>
      </w:r>
      <w:r>
        <w:rPr>
          <w:rFonts w:ascii="Times New Roman"/>
          <w:b w:val="false"/>
          <w:i w:val="false"/>
          <w:color w:val="000000"/>
          <w:vertAlign w:val="subscript"/>
        </w:rPr>
        <w:t>-1,5</w:t>
      </w:r>
      <w:r>
        <w:rPr>
          <w:rFonts w:ascii="Times New Roman"/>
          <w:b w:val="false"/>
          <w:i w:val="false"/>
          <w:color w:val="000000"/>
          <w:sz w:val="28"/>
        </w:rPr>
        <w:t xml:space="preserve"> мм, а глубина захвата вилки, измеренная от центра пальца, должна быть (62 ± 0,5) мм.</w:t>
      </w:r>
    </w:p>
    <w:bookmarkEnd w:id="979"/>
    <w:bookmarkStart w:name="z940" w:id="980"/>
    <w:p>
      <w:pPr>
        <w:spacing w:after="0"/>
        <w:ind w:left="0"/>
        <w:jc w:val="both"/>
      </w:pPr>
      <w:r>
        <w:rPr>
          <w:rFonts w:ascii="Times New Roman"/>
          <w:b w:val="false"/>
          <w:i w:val="false"/>
          <w:color w:val="000000"/>
          <w:sz w:val="28"/>
        </w:rPr>
        <w:t>
      Соединительный палец должен иметь диаметр 30</w:t>
      </w:r>
      <w:r>
        <w:rPr>
          <w:rFonts w:ascii="Times New Roman"/>
          <w:b w:val="false"/>
          <w:i w:val="false"/>
          <w:color w:val="000000"/>
          <w:vertAlign w:val="superscript"/>
        </w:rPr>
        <w:t>+1,5</w:t>
      </w:r>
      <w:r>
        <w:rPr>
          <w:rFonts w:ascii="Times New Roman"/>
          <w:b w:val="false"/>
          <w:i w:val="false"/>
          <w:color w:val="000000"/>
          <w:sz w:val="28"/>
        </w:rPr>
        <w:t xml:space="preserve"> мм и оснащаться устройством, предотвращающим его выпадение из гнезда при использовании. Запорное устройство должно быть несъемным.</w:t>
      </w:r>
    </w:p>
    <w:bookmarkEnd w:id="980"/>
    <w:bookmarkStart w:name="z2548" w:id="981"/>
    <w:p>
      <w:pPr>
        <w:spacing w:after="0"/>
        <w:ind w:left="0"/>
        <w:jc w:val="both"/>
      </w:pPr>
      <w:r>
        <w:rPr>
          <w:rFonts w:ascii="Times New Roman"/>
          <w:b w:val="false"/>
          <w:i w:val="false"/>
          <w:color w:val="000000"/>
          <w:sz w:val="28"/>
        </w:rPr>
        <w:t xml:space="preserve">
      7.4. Допускается изменение размеров, указанных в </w:t>
      </w:r>
      <w:r>
        <w:rPr>
          <w:rFonts w:ascii="Times New Roman"/>
          <w:b w:val="false"/>
          <w:i w:val="false"/>
          <w:color w:val="000000"/>
          <w:sz w:val="28"/>
        </w:rPr>
        <w:t>подпункте 7.3</w:t>
      </w:r>
      <w:r>
        <w:rPr>
          <w:rFonts w:ascii="Times New Roman"/>
          <w:b w:val="false"/>
          <w:i w:val="false"/>
          <w:color w:val="000000"/>
          <w:sz w:val="28"/>
        </w:rPr>
        <w:t xml:space="preserve"> настоящего пункта, изготовителем трактора в зависимости от предполагаемых условий его эксплуатации, а также массы и габаритов трактора с обязательным указанием конкретных размеров буксирного устройства в руководстве по эксплуатации. </w:t>
      </w:r>
    </w:p>
    <w:bookmarkEnd w:id="981"/>
    <w:bookmarkStart w:name="z2549" w:id="982"/>
    <w:p>
      <w:pPr>
        <w:spacing w:after="0"/>
        <w:ind w:left="0"/>
        <w:jc w:val="both"/>
      </w:pPr>
      <w:r>
        <w:rPr>
          <w:rFonts w:ascii="Times New Roman"/>
          <w:b w:val="false"/>
          <w:i w:val="false"/>
          <w:color w:val="000000"/>
          <w:sz w:val="28"/>
        </w:rPr>
        <w:t>
      7.5. Метод применения буксирного устройства указывается изготовителем в руководстве по эксплуатации.</w:t>
      </w:r>
    </w:p>
    <w:bookmarkEnd w:id="982"/>
    <w:bookmarkStart w:name="z941" w:id="983"/>
    <w:p>
      <w:pPr>
        <w:spacing w:after="0"/>
        <w:ind w:left="0"/>
        <w:jc w:val="both"/>
      </w:pPr>
      <w:r>
        <w:rPr>
          <w:rFonts w:ascii="Times New Roman"/>
          <w:b w:val="false"/>
          <w:i w:val="false"/>
          <w:color w:val="000000"/>
          <w:sz w:val="28"/>
        </w:rPr>
        <w:t>
      8. Требования к размерам колесных тракторов, прицепов и допустимой буксируемой массе прицепа</w:t>
      </w:r>
    </w:p>
    <w:bookmarkEnd w:id="983"/>
    <w:bookmarkStart w:name="z942" w:id="984"/>
    <w:p>
      <w:pPr>
        <w:spacing w:after="0"/>
        <w:ind w:left="0"/>
        <w:jc w:val="both"/>
      </w:pPr>
      <w:r>
        <w:rPr>
          <w:rFonts w:ascii="Times New Roman"/>
          <w:b w:val="false"/>
          <w:i w:val="false"/>
          <w:color w:val="000000"/>
          <w:sz w:val="28"/>
        </w:rPr>
        <w:t>
      8.1. Размеры</w:t>
      </w:r>
    </w:p>
    <w:bookmarkEnd w:id="984"/>
    <w:bookmarkStart w:name="z943" w:id="985"/>
    <w:p>
      <w:pPr>
        <w:spacing w:after="0"/>
        <w:ind w:left="0"/>
        <w:jc w:val="both"/>
      </w:pPr>
      <w:r>
        <w:rPr>
          <w:rFonts w:ascii="Times New Roman"/>
          <w:b w:val="false"/>
          <w:i w:val="false"/>
          <w:color w:val="000000"/>
          <w:sz w:val="28"/>
        </w:rPr>
        <w:t>
      8.1.1. Габаритные размеры трактора должны быть не более:</w:t>
      </w:r>
    </w:p>
    <w:bookmarkEnd w:id="985"/>
    <w:bookmarkStart w:name="z944" w:id="986"/>
    <w:p>
      <w:pPr>
        <w:spacing w:after="0"/>
        <w:ind w:left="0"/>
        <w:jc w:val="both"/>
      </w:pPr>
      <w:r>
        <w:rPr>
          <w:rFonts w:ascii="Times New Roman"/>
          <w:b w:val="false"/>
          <w:i w:val="false"/>
          <w:color w:val="000000"/>
          <w:sz w:val="28"/>
        </w:rPr>
        <w:t>
      длина 12 м;</w:t>
      </w:r>
    </w:p>
    <w:bookmarkEnd w:id="986"/>
    <w:bookmarkStart w:name="z945" w:id="987"/>
    <w:p>
      <w:pPr>
        <w:spacing w:after="0"/>
        <w:ind w:left="0"/>
        <w:jc w:val="both"/>
      </w:pPr>
      <w:r>
        <w:rPr>
          <w:rFonts w:ascii="Times New Roman"/>
          <w:b w:val="false"/>
          <w:i w:val="false"/>
          <w:color w:val="000000"/>
          <w:sz w:val="28"/>
        </w:rPr>
        <w:t>
      ширина 2,55 м (не учитывая выступов, образуемых шинами вблизи от точки их соприкосновения с опорной поверхностью). Для тракторов категории Т4.2 максимальная габаритная ширина трактора не устанавливается;</w:t>
      </w:r>
    </w:p>
    <w:bookmarkEnd w:id="987"/>
    <w:bookmarkStart w:name="z946" w:id="988"/>
    <w:p>
      <w:pPr>
        <w:spacing w:after="0"/>
        <w:ind w:left="0"/>
        <w:jc w:val="both"/>
      </w:pPr>
      <w:r>
        <w:rPr>
          <w:rFonts w:ascii="Times New Roman"/>
          <w:b w:val="false"/>
          <w:i w:val="false"/>
          <w:color w:val="000000"/>
          <w:sz w:val="28"/>
        </w:rPr>
        <w:t>
      высота 4 м.</w:t>
      </w:r>
    </w:p>
    <w:bookmarkEnd w:id="988"/>
    <w:bookmarkStart w:name="z947" w:id="989"/>
    <w:p>
      <w:pPr>
        <w:spacing w:after="0"/>
        <w:ind w:left="0"/>
        <w:jc w:val="both"/>
      </w:pPr>
      <w:r>
        <w:rPr>
          <w:rFonts w:ascii="Times New Roman"/>
          <w:b w:val="false"/>
          <w:i w:val="false"/>
          <w:color w:val="000000"/>
          <w:sz w:val="28"/>
        </w:rPr>
        <w:t>
      8.1.2. Габаритные размеры прицепа должны быть не более:</w:t>
      </w:r>
    </w:p>
    <w:bookmarkEnd w:id="989"/>
    <w:bookmarkStart w:name="z948" w:id="990"/>
    <w:p>
      <w:pPr>
        <w:spacing w:after="0"/>
        <w:ind w:left="0"/>
        <w:jc w:val="both"/>
      </w:pPr>
      <w:r>
        <w:rPr>
          <w:rFonts w:ascii="Times New Roman"/>
          <w:b w:val="false"/>
          <w:i w:val="false"/>
          <w:color w:val="000000"/>
          <w:sz w:val="28"/>
        </w:rPr>
        <w:t>
      ширина 2,55 м (не учитывая выступов, образуемых шинами вблизи от точки их соприкосновения с опорной поверхностью), для прицепов (полуприцепов) категории Ra4 допускается увеличение габаритной ширины до 3,1 м при обеспечении безопасности дорожного движения;</w:t>
      </w:r>
    </w:p>
    <w:bookmarkEnd w:id="990"/>
    <w:bookmarkStart w:name="z949" w:id="991"/>
    <w:p>
      <w:pPr>
        <w:spacing w:after="0"/>
        <w:ind w:left="0"/>
        <w:jc w:val="both"/>
      </w:pPr>
      <w:r>
        <w:rPr>
          <w:rFonts w:ascii="Times New Roman"/>
          <w:b w:val="false"/>
          <w:i w:val="false"/>
          <w:color w:val="000000"/>
          <w:sz w:val="28"/>
        </w:rPr>
        <w:t>
      высота 4 м.</w:t>
      </w:r>
    </w:p>
    <w:bookmarkEnd w:id="991"/>
    <w:bookmarkStart w:name="z950" w:id="992"/>
    <w:p>
      <w:pPr>
        <w:spacing w:after="0"/>
        <w:ind w:left="0"/>
        <w:jc w:val="both"/>
      </w:pPr>
      <w:r>
        <w:rPr>
          <w:rFonts w:ascii="Times New Roman"/>
          <w:b w:val="false"/>
          <w:i w:val="false"/>
          <w:color w:val="000000"/>
          <w:sz w:val="28"/>
        </w:rPr>
        <w:t>
      8.2. Допустимая буксируемая масса прицепа</w:t>
      </w:r>
    </w:p>
    <w:bookmarkEnd w:id="992"/>
    <w:bookmarkStart w:name="z951" w:id="993"/>
    <w:p>
      <w:pPr>
        <w:spacing w:after="0"/>
        <w:ind w:left="0"/>
        <w:jc w:val="both"/>
      </w:pPr>
      <w:r>
        <w:rPr>
          <w:rFonts w:ascii="Times New Roman"/>
          <w:b w:val="false"/>
          <w:i w:val="false"/>
          <w:color w:val="000000"/>
          <w:sz w:val="28"/>
        </w:rPr>
        <w:t>
      8.2.1. Допустимая буксируемая масса прицепа не должна превышать:</w:t>
      </w:r>
    </w:p>
    <w:bookmarkEnd w:id="993"/>
    <w:bookmarkStart w:name="z952" w:id="994"/>
    <w:p>
      <w:pPr>
        <w:spacing w:after="0"/>
        <w:ind w:left="0"/>
        <w:jc w:val="both"/>
      </w:pPr>
      <w:r>
        <w:rPr>
          <w:rFonts w:ascii="Times New Roman"/>
          <w:b w:val="false"/>
          <w:i w:val="false"/>
          <w:color w:val="000000"/>
          <w:sz w:val="28"/>
        </w:rPr>
        <w:t>
      технически допустимую буксируемую массу, рекомендуемую изготовителем трактора;</w:t>
      </w:r>
    </w:p>
    <w:bookmarkEnd w:id="994"/>
    <w:bookmarkStart w:name="z953" w:id="995"/>
    <w:p>
      <w:pPr>
        <w:spacing w:after="0"/>
        <w:ind w:left="0"/>
        <w:jc w:val="both"/>
      </w:pPr>
      <w:r>
        <w:rPr>
          <w:rFonts w:ascii="Times New Roman"/>
          <w:b w:val="false"/>
          <w:i w:val="false"/>
          <w:color w:val="000000"/>
          <w:sz w:val="28"/>
        </w:rPr>
        <w:t>
      буксируемую массу, установленную для тягово-сцепного устройства.</w:t>
      </w:r>
    </w:p>
    <w:bookmarkEnd w:id="995"/>
    <w:bookmarkStart w:name="z954" w:id="996"/>
    <w:p>
      <w:pPr>
        <w:spacing w:after="0"/>
        <w:ind w:left="0"/>
        <w:jc w:val="both"/>
      </w:pPr>
      <w:r>
        <w:rPr>
          <w:rFonts w:ascii="Times New Roman"/>
          <w:b w:val="false"/>
          <w:i w:val="false"/>
          <w:color w:val="000000"/>
          <w:sz w:val="28"/>
        </w:rPr>
        <w:t>
      9. Требования к расположению, креплению и содержанию табличек изготовителя на колесных тракторах и прицепах</w:t>
      </w:r>
    </w:p>
    <w:bookmarkEnd w:id="996"/>
    <w:bookmarkStart w:name="z955" w:id="997"/>
    <w:p>
      <w:pPr>
        <w:spacing w:after="0"/>
        <w:ind w:left="0"/>
        <w:jc w:val="both"/>
      </w:pPr>
      <w:r>
        <w:rPr>
          <w:rFonts w:ascii="Times New Roman"/>
          <w:b w:val="false"/>
          <w:i w:val="false"/>
          <w:color w:val="000000"/>
          <w:sz w:val="28"/>
        </w:rPr>
        <w:t>
      9.1. На всех сельскохозяйственных и лесохозяйственных тракторах и прицепах должны быть установлены таблички с маркировкой, содержание которой приведено далее. Таблички устанавливаются изготовителем.</w:t>
      </w:r>
    </w:p>
    <w:bookmarkEnd w:id="997"/>
    <w:bookmarkStart w:name="z956" w:id="998"/>
    <w:p>
      <w:pPr>
        <w:spacing w:after="0"/>
        <w:ind w:left="0"/>
        <w:jc w:val="both"/>
      </w:pPr>
      <w:r>
        <w:rPr>
          <w:rFonts w:ascii="Times New Roman"/>
          <w:b w:val="false"/>
          <w:i w:val="false"/>
          <w:color w:val="000000"/>
          <w:sz w:val="28"/>
        </w:rPr>
        <w:t>
      9.2. Табличка изготовителя</w:t>
      </w:r>
    </w:p>
    <w:bookmarkEnd w:id="998"/>
    <w:bookmarkStart w:name="z957" w:id="999"/>
    <w:p>
      <w:pPr>
        <w:spacing w:after="0"/>
        <w:ind w:left="0"/>
        <w:jc w:val="both"/>
      </w:pPr>
      <w:r>
        <w:rPr>
          <w:rFonts w:ascii="Times New Roman"/>
          <w:b w:val="false"/>
          <w:i w:val="false"/>
          <w:color w:val="000000"/>
          <w:sz w:val="28"/>
        </w:rPr>
        <w:t>
      9.2.1. Табличка изготовителя должна устанавливаться в хорошо видимом и легко доступном месте на части трактора или прицепа, которая не должна заменяться в течение всего срока службы. Текст таблички должен быть хорошо читаемым, сохраняться в течение всего срока службы трактора и прицепа.</w:t>
      </w:r>
    </w:p>
    <w:bookmarkEnd w:id="999"/>
    <w:bookmarkStart w:name="z958" w:id="1000"/>
    <w:p>
      <w:pPr>
        <w:spacing w:after="0"/>
        <w:ind w:left="0"/>
        <w:jc w:val="both"/>
      </w:pPr>
      <w:r>
        <w:rPr>
          <w:rFonts w:ascii="Times New Roman"/>
          <w:b w:val="false"/>
          <w:i w:val="false"/>
          <w:color w:val="000000"/>
          <w:sz w:val="28"/>
        </w:rPr>
        <w:t>
      Табличка изготовителя на тракторе должна содержать следующую информацию:</w:t>
      </w:r>
    </w:p>
    <w:bookmarkEnd w:id="1000"/>
    <w:bookmarkStart w:name="z959" w:id="1001"/>
    <w:p>
      <w:pPr>
        <w:spacing w:after="0"/>
        <w:ind w:left="0"/>
        <w:jc w:val="both"/>
      </w:pPr>
      <w:r>
        <w:rPr>
          <w:rFonts w:ascii="Times New Roman"/>
          <w:b w:val="false"/>
          <w:i w:val="false"/>
          <w:color w:val="000000"/>
          <w:sz w:val="28"/>
        </w:rPr>
        <w:t>
      наименование изготовителя;</w:t>
      </w:r>
    </w:p>
    <w:bookmarkEnd w:id="1001"/>
    <w:bookmarkStart w:name="z960" w:id="1002"/>
    <w:p>
      <w:pPr>
        <w:spacing w:after="0"/>
        <w:ind w:left="0"/>
        <w:jc w:val="both"/>
      </w:pPr>
      <w:r>
        <w:rPr>
          <w:rFonts w:ascii="Times New Roman"/>
          <w:b w:val="false"/>
          <w:i w:val="false"/>
          <w:color w:val="000000"/>
          <w:sz w:val="28"/>
        </w:rPr>
        <w:t>
      тип трактора;</w:t>
      </w:r>
    </w:p>
    <w:bookmarkEnd w:id="1002"/>
    <w:bookmarkStart w:name="z961" w:id="1003"/>
    <w:p>
      <w:pPr>
        <w:spacing w:after="0"/>
        <w:ind w:left="0"/>
        <w:jc w:val="both"/>
      </w:pPr>
      <w:r>
        <w:rPr>
          <w:rFonts w:ascii="Times New Roman"/>
          <w:b w:val="false"/>
          <w:i w:val="false"/>
          <w:color w:val="000000"/>
          <w:sz w:val="28"/>
        </w:rPr>
        <w:t>
      номер сертификата соответствия (наносится дополнительно после получения сертификата соответствия);</w:t>
      </w:r>
    </w:p>
    <w:bookmarkEnd w:id="1003"/>
    <w:bookmarkStart w:name="z962" w:id="1004"/>
    <w:p>
      <w:pPr>
        <w:spacing w:after="0"/>
        <w:ind w:left="0"/>
        <w:jc w:val="both"/>
      </w:pPr>
      <w:r>
        <w:rPr>
          <w:rFonts w:ascii="Times New Roman"/>
          <w:b w:val="false"/>
          <w:i w:val="false"/>
          <w:color w:val="000000"/>
          <w:sz w:val="28"/>
        </w:rPr>
        <w:t>
      идентификационный номер трактора;</w:t>
      </w:r>
    </w:p>
    <w:bookmarkEnd w:id="1004"/>
    <w:bookmarkStart w:name="z963" w:id="1005"/>
    <w:p>
      <w:pPr>
        <w:spacing w:after="0"/>
        <w:ind w:left="0"/>
        <w:jc w:val="both"/>
      </w:pPr>
      <w:r>
        <w:rPr>
          <w:rFonts w:ascii="Times New Roman"/>
          <w:b w:val="false"/>
          <w:i w:val="false"/>
          <w:color w:val="000000"/>
          <w:sz w:val="28"/>
        </w:rPr>
        <w:t>
      минимальная и максимальная общая допустимая масса трактора в нагруженном состоянии в зависимости от допустимых типов шин, которые могут быть установлены;</w:t>
      </w:r>
    </w:p>
    <w:bookmarkEnd w:id="1005"/>
    <w:bookmarkStart w:name="z964" w:id="1006"/>
    <w:p>
      <w:pPr>
        <w:spacing w:after="0"/>
        <w:ind w:left="0"/>
        <w:jc w:val="both"/>
      </w:pPr>
      <w:r>
        <w:rPr>
          <w:rFonts w:ascii="Times New Roman"/>
          <w:b w:val="false"/>
          <w:i w:val="false"/>
          <w:color w:val="000000"/>
          <w:sz w:val="28"/>
        </w:rPr>
        <w:t>
      максимальная допустимая нагрузка, приходящаяся на каждую ось трактора, в соответствии с возможными типами шин, которые могут быть установлены (информация должна быть перечислена в порядке от передней до задней оси);</w:t>
      </w:r>
    </w:p>
    <w:bookmarkEnd w:id="1006"/>
    <w:bookmarkStart w:name="z965" w:id="1007"/>
    <w:p>
      <w:pPr>
        <w:spacing w:after="0"/>
        <w:ind w:left="0"/>
        <w:jc w:val="both"/>
      </w:pPr>
      <w:r>
        <w:rPr>
          <w:rFonts w:ascii="Times New Roman"/>
          <w:b w:val="false"/>
          <w:i w:val="false"/>
          <w:color w:val="000000"/>
          <w:sz w:val="28"/>
        </w:rPr>
        <w:t>
      технически допустимая буксируемая масса (ы) прицепа.</w:t>
      </w:r>
    </w:p>
    <w:bookmarkEnd w:id="1007"/>
    <w:bookmarkStart w:name="z966" w:id="1008"/>
    <w:p>
      <w:pPr>
        <w:spacing w:after="0"/>
        <w:ind w:left="0"/>
        <w:jc w:val="both"/>
      </w:pPr>
      <w:r>
        <w:rPr>
          <w:rFonts w:ascii="Times New Roman"/>
          <w:b w:val="false"/>
          <w:i w:val="false"/>
          <w:color w:val="000000"/>
          <w:sz w:val="28"/>
        </w:rPr>
        <w:t>
      Табличка изготовителя на прицепе должна содержать следующую информацию:</w:t>
      </w:r>
    </w:p>
    <w:bookmarkEnd w:id="1008"/>
    <w:bookmarkStart w:name="z967" w:id="1009"/>
    <w:p>
      <w:pPr>
        <w:spacing w:after="0"/>
        <w:ind w:left="0"/>
        <w:jc w:val="both"/>
      </w:pPr>
      <w:r>
        <w:rPr>
          <w:rFonts w:ascii="Times New Roman"/>
          <w:b w:val="false"/>
          <w:i w:val="false"/>
          <w:color w:val="000000"/>
          <w:sz w:val="28"/>
        </w:rPr>
        <w:t>
      наименование изготовителя;</w:t>
      </w:r>
    </w:p>
    <w:bookmarkEnd w:id="1009"/>
    <w:bookmarkStart w:name="z968" w:id="1010"/>
    <w:p>
      <w:pPr>
        <w:spacing w:after="0"/>
        <w:ind w:left="0"/>
        <w:jc w:val="both"/>
      </w:pPr>
      <w:r>
        <w:rPr>
          <w:rFonts w:ascii="Times New Roman"/>
          <w:b w:val="false"/>
          <w:i w:val="false"/>
          <w:color w:val="000000"/>
          <w:sz w:val="28"/>
        </w:rPr>
        <w:t>
      тип прицепа;</w:t>
      </w:r>
    </w:p>
    <w:bookmarkEnd w:id="1010"/>
    <w:bookmarkStart w:name="z969" w:id="1011"/>
    <w:p>
      <w:pPr>
        <w:spacing w:after="0"/>
        <w:ind w:left="0"/>
        <w:jc w:val="both"/>
      </w:pPr>
      <w:r>
        <w:rPr>
          <w:rFonts w:ascii="Times New Roman"/>
          <w:b w:val="false"/>
          <w:i w:val="false"/>
          <w:color w:val="000000"/>
          <w:sz w:val="28"/>
        </w:rPr>
        <w:t>
      номер сертификата соответствия (наносится дополнительно после получения сертификата соответствия);</w:t>
      </w:r>
    </w:p>
    <w:bookmarkEnd w:id="1011"/>
    <w:bookmarkStart w:name="z970" w:id="1012"/>
    <w:p>
      <w:pPr>
        <w:spacing w:after="0"/>
        <w:ind w:left="0"/>
        <w:jc w:val="both"/>
      </w:pPr>
      <w:r>
        <w:rPr>
          <w:rFonts w:ascii="Times New Roman"/>
          <w:b w:val="false"/>
          <w:i w:val="false"/>
          <w:color w:val="000000"/>
          <w:sz w:val="28"/>
        </w:rPr>
        <w:t>
      общая допустимая масса прицепа в нагруженном состоянии в зависимости от допустимых типов шин, которые могут быть установлены;</w:t>
      </w:r>
    </w:p>
    <w:bookmarkEnd w:id="1012"/>
    <w:bookmarkStart w:name="z971" w:id="1013"/>
    <w:p>
      <w:pPr>
        <w:spacing w:after="0"/>
        <w:ind w:left="0"/>
        <w:jc w:val="both"/>
      </w:pPr>
      <w:r>
        <w:rPr>
          <w:rFonts w:ascii="Times New Roman"/>
          <w:b w:val="false"/>
          <w:i w:val="false"/>
          <w:color w:val="000000"/>
          <w:sz w:val="28"/>
        </w:rPr>
        <w:t>
      максимальная допустимая нагрузка, приходящаяся на каждую ось прицепа (информация должна быть перечислена в порядке от передней до задней оси);</w:t>
      </w:r>
    </w:p>
    <w:bookmarkEnd w:id="1013"/>
    <w:bookmarkStart w:name="z972" w:id="1014"/>
    <w:p>
      <w:pPr>
        <w:spacing w:after="0"/>
        <w:ind w:left="0"/>
        <w:jc w:val="both"/>
      </w:pPr>
      <w:r>
        <w:rPr>
          <w:rFonts w:ascii="Times New Roman"/>
          <w:b w:val="false"/>
          <w:i w:val="false"/>
          <w:color w:val="000000"/>
          <w:sz w:val="28"/>
        </w:rPr>
        <w:t>
      нагрузка на тягово-сцепное устройство трактора (для полуприцепов).</w:t>
      </w:r>
    </w:p>
    <w:bookmarkEnd w:id="1014"/>
    <w:bookmarkStart w:name="z973" w:id="1015"/>
    <w:p>
      <w:pPr>
        <w:spacing w:after="0"/>
        <w:ind w:left="0"/>
        <w:jc w:val="both"/>
      </w:pPr>
      <w:r>
        <w:rPr>
          <w:rFonts w:ascii="Times New Roman"/>
          <w:b w:val="false"/>
          <w:i w:val="false"/>
          <w:color w:val="000000"/>
          <w:sz w:val="28"/>
        </w:rPr>
        <w:t xml:space="preserve">
      9.2.2. Изготовитель может привести дополнительную информацию ниже или сбоку основной маркировки, вне четко маркированных прямоугольников, включающих в себя только информацию, приведенную в </w:t>
      </w:r>
      <w:r>
        <w:rPr>
          <w:rFonts w:ascii="Times New Roman"/>
          <w:b w:val="false"/>
          <w:i w:val="false"/>
          <w:color w:val="000000"/>
          <w:sz w:val="28"/>
        </w:rPr>
        <w:t>подпункте 9.2.1</w:t>
      </w:r>
      <w:r>
        <w:rPr>
          <w:rFonts w:ascii="Times New Roman"/>
          <w:b w:val="false"/>
          <w:i w:val="false"/>
          <w:color w:val="000000"/>
          <w:sz w:val="28"/>
        </w:rPr>
        <w:t xml:space="preserve"> пункта 9 настоящего приложения. Пример таблички изготовителя приведен в </w:t>
      </w:r>
      <w:r>
        <w:rPr>
          <w:rFonts w:ascii="Times New Roman"/>
          <w:b w:val="false"/>
          <w:i w:val="false"/>
          <w:color w:val="000000"/>
          <w:sz w:val="28"/>
        </w:rPr>
        <w:t>приложении 6</w:t>
      </w:r>
      <w:r>
        <w:rPr>
          <w:rFonts w:ascii="Times New Roman"/>
          <w:b w:val="false"/>
          <w:i w:val="false"/>
          <w:color w:val="000000"/>
          <w:sz w:val="28"/>
        </w:rPr>
        <w:t xml:space="preserve"> к техническому регламенту Таможенного союза "О безопасности сельскохозяйственных и лесохозяйственных тракторов и прицепов к ним" (ТР ТС 031/2012).</w:t>
      </w:r>
    </w:p>
    <w:bookmarkEnd w:id="1015"/>
    <w:bookmarkStart w:name="z974" w:id="1016"/>
    <w:p>
      <w:pPr>
        <w:spacing w:after="0"/>
        <w:ind w:left="0"/>
        <w:jc w:val="both"/>
      </w:pPr>
      <w:r>
        <w:rPr>
          <w:rFonts w:ascii="Times New Roman"/>
          <w:b w:val="false"/>
          <w:i w:val="false"/>
          <w:color w:val="000000"/>
          <w:sz w:val="28"/>
        </w:rPr>
        <w:t>
      9.3. Идентификационный номер трактора</w:t>
      </w:r>
    </w:p>
    <w:bookmarkEnd w:id="1016"/>
    <w:bookmarkStart w:name="z975" w:id="1017"/>
    <w:p>
      <w:pPr>
        <w:spacing w:after="0"/>
        <w:ind w:left="0"/>
        <w:jc w:val="both"/>
      </w:pPr>
      <w:r>
        <w:rPr>
          <w:rFonts w:ascii="Times New Roman"/>
          <w:b w:val="false"/>
          <w:i w:val="false"/>
          <w:color w:val="000000"/>
          <w:sz w:val="28"/>
        </w:rPr>
        <w:t>
      9.3.1. Идентификационный номер трактора представляет собой фиксированную комбинацию знаков, установленных для каждого трактора изготовителем. Его назначение – гарантировать, что каждый трактор может быть четко идентифицирован изготовителем за 30 лет.</w:t>
      </w:r>
    </w:p>
    <w:bookmarkEnd w:id="1017"/>
    <w:bookmarkStart w:name="z976" w:id="1018"/>
    <w:p>
      <w:pPr>
        <w:spacing w:after="0"/>
        <w:ind w:left="0"/>
        <w:jc w:val="both"/>
      </w:pPr>
      <w:r>
        <w:rPr>
          <w:rFonts w:ascii="Times New Roman"/>
          <w:b w:val="false"/>
          <w:i w:val="false"/>
          <w:color w:val="000000"/>
          <w:sz w:val="28"/>
        </w:rPr>
        <w:t>
      9.3.2. Идентификационный номер должен быть нанесен на табличку изготовителя, а также на раму или на другой конструктивный элемент на передней правой стороне трактора.</w:t>
      </w:r>
    </w:p>
    <w:bookmarkEnd w:id="1018"/>
    <w:bookmarkStart w:name="z977" w:id="1019"/>
    <w:p>
      <w:pPr>
        <w:spacing w:after="0"/>
        <w:ind w:left="0"/>
        <w:jc w:val="both"/>
      </w:pPr>
      <w:r>
        <w:rPr>
          <w:rFonts w:ascii="Times New Roman"/>
          <w:b w:val="false"/>
          <w:i w:val="false"/>
          <w:color w:val="000000"/>
          <w:sz w:val="28"/>
        </w:rPr>
        <w:t>
      9.3.3. Идентификационный номер по возможности должен быть размещен в одной строке.</w:t>
      </w:r>
    </w:p>
    <w:bookmarkEnd w:id="1019"/>
    <w:bookmarkStart w:name="z978" w:id="1020"/>
    <w:p>
      <w:pPr>
        <w:spacing w:after="0"/>
        <w:ind w:left="0"/>
        <w:jc w:val="both"/>
      </w:pPr>
      <w:r>
        <w:rPr>
          <w:rFonts w:ascii="Times New Roman"/>
          <w:b w:val="false"/>
          <w:i w:val="false"/>
          <w:color w:val="000000"/>
          <w:sz w:val="28"/>
        </w:rPr>
        <w:t>
      9.3.4. Идентификационный номер должен быть размещен в хорошо видимом и доступном месте, нанесен ударным способом или клеймением, обеспечивающим невозможность его стирания или повреждения.</w:t>
      </w:r>
    </w:p>
    <w:bookmarkEnd w:id="1020"/>
    <w:bookmarkStart w:name="z979" w:id="1021"/>
    <w:p>
      <w:pPr>
        <w:spacing w:after="0"/>
        <w:ind w:left="0"/>
        <w:jc w:val="both"/>
      </w:pPr>
      <w:r>
        <w:rPr>
          <w:rFonts w:ascii="Times New Roman"/>
          <w:b w:val="false"/>
          <w:i w:val="false"/>
          <w:color w:val="000000"/>
          <w:sz w:val="28"/>
        </w:rPr>
        <w:t>
      9.4. Знаки</w:t>
      </w:r>
    </w:p>
    <w:bookmarkEnd w:id="1021"/>
    <w:bookmarkStart w:name="z980" w:id="1022"/>
    <w:p>
      <w:pPr>
        <w:spacing w:after="0"/>
        <w:ind w:left="0"/>
        <w:jc w:val="both"/>
      </w:pPr>
      <w:r>
        <w:rPr>
          <w:rFonts w:ascii="Times New Roman"/>
          <w:b w:val="false"/>
          <w:i w:val="false"/>
          <w:color w:val="000000"/>
          <w:sz w:val="28"/>
        </w:rPr>
        <w:t xml:space="preserve">
      9.4.1. Маркировка, предусмотренная в </w:t>
      </w:r>
      <w:r>
        <w:rPr>
          <w:rFonts w:ascii="Times New Roman"/>
          <w:b w:val="false"/>
          <w:i w:val="false"/>
          <w:color w:val="000000"/>
          <w:sz w:val="28"/>
        </w:rPr>
        <w:t>подпункте 9.2</w:t>
      </w:r>
      <w:r>
        <w:rPr>
          <w:rFonts w:ascii="Times New Roman"/>
          <w:b w:val="false"/>
          <w:i w:val="false"/>
          <w:color w:val="000000"/>
          <w:sz w:val="28"/>
        </w:rPr>
        <w:t xml:space="preserve"> пункта 9 настоящего приложения, выполняется на русском языке и на государственном языке (государственных языках) государства – члена Евразийского экономического союза (далее – государство-член) при наличии соответствующих требований в законодательстве государства-члена (государств-членов). Для маркировки, предусмотренной в </w:t>
      </w:r>
      <w:r>
        <w:rPr>
          <w:rFonts w:ascii="Times New Roman"/>
          <w:b w:val="false"/>
          <w:i w:val="false"/>
          <w:color w:val="000000"/>
          <w:sz w:val="28"/>
        </w:rPr>
        <w:t>подпунктах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пункта 9 настоящего приложения, должны использоваться арабские цифры.</w:t>
      </w:r>
    </w:p>
    <w:bookmarkEnd w:id="1022"/>
    <w:bookmarkStart w:name="z981" w:id="1023"/>
    <w:p>
      <w:pPr>
        <w:spacing w:after="0"/>
        <w:ind w:left="0"/>
        <w:jc w:val="both"/>
      </w:pPr>
      <w:r>
        <w:rPr>
          <w:rFonts w:ascii="Times New Roman"/>
          <w:b w:val="false"/>
          <w:i w:val="false"/>
          <w:color w:val="000000"/>
          <w:sz w:val="28"/>
        </w:rPr>
        <w:t>
      9.4.2. При обозначении идентификационного номера трактора должны использоваться прописные латинские буквы, использование букв "I", "O", "Q", тире, звездочек и других специальных знаков не допускается.</w:t>
      </w:r>
    </w:p>
    <w:bookmarkEnd w:id="1023"/>
    <w:bookmarkStart w:name="z982" w:id="1024"/>
    <w:p>
      <w:pPr>
        <w:spacing w:after="0"/>
        <w:ind w:left="0"/>
        <w:jc w:val="both"/>
      </w:pPr>
      <w:r>
        <w:rPr>
          <w:rFonts w:ascii="Times New Roman"/>
          <w:b w:val="false"/>
          <w:i w:val="false"/>
          <w:color w:val="000000"/>
          <w:sz w:val="28"/>
        </w:rPr>
        <w:t>
      Минимальная высота букв и цифр следующая:</w:t>
      </w:r>
    </w:p>
    <w:bookmarkEnd w:id="1024"/>
    <w:bookmarkStart w:name="z983" w:id="1025"/>
    <w:p>
      <w:pPr>
        <w:spacing w:after="0"/>
        <w:ind w:left="0"/>
        <w:jc w:val="both"/>
      </w:pPr>
      <w:r>
        <w:rPr>
          <w:rFonts w:ascii="Times New Roman"/>
          <w:b w:val="false"/>
          <w:i w:val="false"/>
          <w:color w:val="000000"/>
          <w:sz w:val="28"/>
        </w:rPr>
        <w:t>
      7 мм для знаков, наносимых непосредственно на раму или другую аналогичную конструкцию трактора;</w:t>
      </w:r>
    </w:p>
    <w:bookmarkEnd w:id="1025"/>
    <w:bookmarkStart w:name="z984" w:id="1026"/>
    <w:p>
      <w:pPr>
        <w:spacing w:after="0"/>
        <w:ind w:left="0"/>
        <w:jc w:val="both"/>
      </w:pPr>
      <w:r>
        <w:rPr>
          <w:rFonts w:ascii="Times New Roman"/>
          <w:b w:val="false"/>
          <w:i w:val="false"/>
          <w:color w:val="000000"/>
          <w:sz w:val="28"/>
        </w:rPr>
        <w:t>
      4 мм для знаков, наносимых на табличку изготовителя.</w:t>
      </w:r>
    </w:p>
    <w:bookmarkEnd w:id="1026"/>
    <w:bookmarkStart w:name="z985" w:id="1027"/>
    <w:p>
      <w:pPr>
        <w:spacing w:after="0"/>
        <w:ind w:left="0"/>
        <w:jc w:val="both"/>
      </w:pPr>
      <w:r>
        <w:rPr>
          <w:rFonts w:ascii="Times New Roman"/>
          <w:b w:val="false"/>
          <w:i w:val="false"/>
          <w:color w:val="000000"/>
          <w:sz w:val="28"/>
        </w:rPr>
        <w:t>
      10. Требования к органу управления тормозной системой прицепа и соединительному устройству тормозного привода прицепа колесных тракторов</w:t>
      </w:r>
    </w:p>
    <w:bookmarkEnd w:id="1027"/>
    <w:bookmarkStart w:name="z986" w:id="1028"/>
    <w:p>
      <w:pPr>
        <w:spacing w:after="0"/>
        <w:ind w:left="0"/>
        <w:jc w:val="both"/>
      </w:pPr>
      <w:r>
        <w:rPr>
          <w:rFonts w:ascii="Times New Roman"/>
          <w:b w:val="false"/>
          <w:i w:val="false"/>
          <w:color w:val="000000"/>
          <w:sz w:val="28"/>
        </w:rPr>
        <w:t>
      10.1. Трактор должен быть оборудован органом управления тормозом прицепа, он может быть ручным или ножным и должен управляться с рабочего места оператора, а также быть независимым от других органов управления.</w:t>
      </w:r>
    </w:p>
    <w:bookmarkEnd w:id="1028"/>
    <w:bookmarkStart w:name="z987" w:id="1029"/>
    <w:p>
      <w:pPr>
        <w:spacing w:after="0"/>
        <w:ind w:left="0"/>
        <w:jc w:val="both"/>
      </w:pPr>
      <w:r>
        <w:rPr>
          <w:rFonts w:ascii="Times New Roman"/>
          <w:b w:val="false"/>
          <w:i w:val="false"/>
          <w:color w:val="000000"/>
          <w:sz w:val="28"/>
        </w:rPr>
        <w:t>
      Трактор должен быть оборудован пневматическим и (или) гидравлическим приводом тормозов прицепа. В отношении тракторов категории Т3 допускается также применение механического привода тормозов прицепа.</w:t>
      </w:r>
    </w:p>
    <w:bookmarkEnd w:id="1029"/>
    <w:bookmarkStart w:name="z397" w:id="1030"/>
    <w:p>
      <w:pPr>
        <w:spacing w:after="0"/>
        <w:ind w:left="0"/>
        <w:jc w:val="both"/>
      </w:pPr>
      <w:r>
        <w:rPr>
          <w:rFonts w:ascii="Times New Roman"/>
          <w:b w:val="false"/>
          <w:i w:val="false"/>
          <w:color w:val="000000"/>
          <w:sz w:val="28"/>
        </w:rPr>
        <w:t>
      Конструкция тракторов и прицепов, оборудованных пневматическим и (или) гидравлическим приводом тормозов, должна предусматривать единый орган управления указанными тормозными системами тракторов и прицепов в составе тракторного поезда с рабочего места оператора трактора.</w:t>
      </w:r>
    </w:p>
    <w:bookmarkEnd w:id="1030"/>
    <w:bookmarkStart w:name="z988" w:id="1031"/>
    <w:p>
      <w:pPr>
        <w:spacing w:after="0"/>
        <w:ind w:left="0"/>
        <w:jc w:val="both"/>
      </w:pPr>
      <w:r>
        <w:rPr>
          <w:rFonts w:ascii="Times New Roman"/>
          <w:b w:val="false"/>
          <w:i w:val="false"/>
          <w:color w:val="000000"/>
          <w:sz w:val="28"/>
        </w:rPr>
        <w:t>
      10.2. Применяемые тормозные системы могут иметь характеристики, соответствующие приведенным в Правилах ООН № 13 (10) (до 1 января 2022 г.) или Правилах ООН № 13 (11) (с 1 января 2022 г.) в отношении тормозных устройств колесных сельскохозяйственных и лесохозяйственных тракторов и прицепов.</w:t>
      </w:r>
    </w:p>
    <w:bookmarkEnd w:id="1031"/>
    <w:bookmarkStart w:name="z989" w:id="1032"/>
    <w:p>
      <w:pPr>
        <w:spacing w:after="0"/>
        <w:ind w:left="0"/>
        <w:jc w:val="both"/>
      </w:pPr>
      <w:r>
        <w:rPr>
          <w:rFonts w:ascii="Times New Roman"/>
          <w:b w:val="false"/>
          <w:i w:val="false"/>
          <w:color w:val="000000"/>
          <w:sz w:val="28"/>
        </w:rPr>
        <w:t>
      Тормозные системы должны быть спроектированы таким образом, чтобы обеспечивать безопасную остановку трактора и прицепа в случае отказа тормозов прицепа, а также в случае разрыва соединения.</w:t>
      </w:r>
    </w:p>
    <w:bookmarkEnd w:id="1032"/>
    <w:bookmarkStart w:name="z990" w:id="1033"/>
    <w:p>
      <w:pPr>
        <w:spacing w:after="0"/>
        <w:ind w:left="0"/>
        <w:jc w:val="both"/>
      </w:pPr>
      <w:r>
        <w:rPr>
          <w:rFonts w:ascii="Times New Roman"/>
          <w:b w:val="false"/>
          <w:i w:val="false"/>
          <w:color w:val="000000"/>
          <w:sz w:val="28"/>
        </w:rPr>
        <w:t>
      10.3. Если предусмотрен пневматический, гидравлический или комбинированный привод трактора и прицепа, то он должен соответствовать следующим условиям.</w:t>
      </w:r>
    </w:p>
    <w:bookmarkEnd w:id="1033"/>
    <w:bookmarkStart w:name="z991" w:id="1034"/>
    <w:p>
      <w:pPr>
        <w:spacing w:after="0"/>
        <w:ind w:left="0"/>
        <w:jc w:val="both"/>
      </w:pPr>
      <w:r>
        <w:rPr>
          <w:rFonts w:ascii="Times New Roman"/>
          <w:b w:val="false"/>
          <w:i w:val="false"/>
          <w:color w:val="000000"/>
          <w:sz w:val="28"/>
        </w:rPr>
        <w:t>
      10.3.1. Гидравлический привод</w:t>
      </w:r>
    </w:p>
    <w:bookmarkEnd w:id="1034"/>
    <w:bookmarkStart w:name="z992" w:id="1035"/>
    <w:p>
      <w:pPr>
        <w:spacing w:after="0"/>
        <w:ind w:left="0"/>
        <w:jc w:val="both"/>
      </w:pPr>
      <w:r>
        <w:rPr>
          <w:rFonts w:ascii="Times New Roman"/>
          <w:b w:val="false"/>
          <w:i w:val="false"/>
          <w:color w:val="000000"/>
          <w:sz w:val="28"/>
        </w:rPr>
        <w:t>
      Допускается применение двухпроводного гидравлического привода.</w:t>
      </w:r>
    </w:p>
    <w:bookmarkEnd w:id="1035"/>
    <w:bookmarkStart w:name="z993" w:id="1036"/>
    <w:p>
      <w:pPr>
        <w:spacing w:after="0"/>
        <w:ind w:left="0"/>
        <w:jc w:val="both"/>
      </w:pPr>
      <w:r>
        <w:rPr>
          <w:rFonts w:ascii="Times New Roman"/>
          <w:b w:val="false"/>
          <w:i w:val="false"/>
          <w:color w:val="000000"/>
          <w:sz w:val="28"/>
        </w:rPr>
        <w:t>
      Гидравлическое соединительное устройство должно соответствовать СТБ ISO 5676-2010, охватываемая полумуфта должна устанавливаться на тракторе.</w:t>
      </w:r>
    </w:p>
    <w:bookmarkEnd w:id="1036"/>
    <w:bookmarkStart w:name="z994" w:id="1037"/>
    <w:p>
      <w:pPr>
        <w:spacing w:after="0"/>
        <w:ind w:left="0"/>
        <w:jc w:val="both"/>
      </w:pPr>
      <w:r>
        <w:rPr>
          <w:rFonts w:ascii="Times New Roman"/>
          <w:b w:val="false"/>
          <w:i w:val="false"/>
          <w:color w:val="000000"/>
          <w:sz w:val="28"/>
        </w:rPr>
        <w:t>
      Орган управления тормозом прицепа должен обеспечивать отсутствие давления в соединительной головке в нерабочем положении, рабочее давление должно быть не менее 10 МПа и не более 15 МПа.</w:t>
      </w:r>
    </w:p>
    <w:bookmarkEnd w:id="1037"/>
    <w:bookmarkStart w:name="z995" w:id="1038"/>
    <w:p>
      <w:pPr>
        <w:spacing w:after="0"/>
        <w:ind w:left="0"/>
        <w:jc w:val="both"/>
      </w:pPr>
      <w:r>
        <w:rPr>
          <w:rFonts w:ascii="Times New Roman"/>
          <w:b w:val="false"/>
          <w:i w:val="false"/>
          <w:color w:val="000000"/>
          <w:sz w:val="28"/>
        </w:rPr>
        <w:t>
      Не допускается отсоединение источника энергии от двигателя.</w:t>
      </w:r>
    </w:p>
    <w:bookmarkEnd w:id="1038"/>
    <w:bookmarkStart w:name="z996" w:id="1039"/>
    <w:p>
      <w:pPr>
        <w:spacing w:after="0"/>
        <w:ind w:left="0"/>
        <w:jc w:val="both"/>
      </w:pPr>
      <w:r>
        <w:rPr>
          <w:rFonts w:ascii="Times New Roman"/>
          <w:b w:val="false"/>
          <w:i w:val="false"/>
          <w:color w:val="000000"/>
          <w:sz w:val="28"/>
        </w:rPr>
        <w:t>
      10.3.2. Пневматический привод</w:t>
      </w:r>
    </w:p>
    <w:bookmarkEnd w:id="1039"/>
    <w:bookmarkStart w:name="z2550" w:id="1040"/>
    <w:p>
      <w:pPr>
        <w:spacing w:after="0"/>
        <w:ind w:left="0"/>
        <w:jc w:val="both"/>
      </w:pPr>
      <w:r>
        <w:rPr>
          <w:rFonts w:ascii="Times New Roman"/>
          <w:b w:val="false"/>
          <w:i w:val="false"/>
          <w:color w:val="000000"/>
          <w:sz w:val="28"/>
        </w:rPr>
        <w:t>
      Допускается установка однопроводного пневматического привода прицепа для соединения с однопроводным пневматическим приводом трактора.</w:t>
      </w:r>
    </w:p>
    <w:bookmarkEnd w:id="1040"/>
    <w:bookmarkStart w:name="z997" w:id="1041"/>
    <w:p>
      <w:pPr>
        <w:spacing w:after="0"/>
        <w:ind w:left="0"/>
        <w:jc w:val="both"/>
      </w:pPr>
      <w:r>
        <w:rPr>
          <w:rFonts w:ascii="Times New Roman"/>
          <w:b w:val="false"/>
          <w:i w:val="false"/>
          <w:color w:val="000000"/>
          <w:sz w:val="28"/>
        </w:rPr>
        <w:t>
      Пневматический привод тормозов прицепа должен быть двухпроводного типа, причем процесс торможения должен начинаться при повышении давления в управляющей магистрали.</w:t>
      </w:r>
    </w:p>
    <w:bookmarkEnd w:id="1041"/>
    <w:bookmarkStart w:name="z998" w:id="1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Соединительная головка должна соответствовать СТБ ISO 1728-2010.</w:t>
      </w:r>
    </w:p>
    <w:bookmarkEnd w:id="1042"/>
    <w:bookmarkStart w:name="z1000" w:id="1043"/>
    <w:p>
      <w:pPr>
        <w:spacing w:after="0"/>
        <w:ind w:left="0"/>
        <w:jc w:val="both"/>
      </w:pPr>
      <w:r>
        <w:rPr>
          <w:rFonts w:ascii="Times New Roman"/>
          <w:b w:val="false"/>
          <w:i w:val="false"/>
          <w:color w:val="000000"/>
          <w:sz w:val="28"/>
        </w:rPr>
        <w:t>
      Орган управления тормозом прицепа должен обеспечивать подачу максимального давления к соединительной головке не менее 0,65 МПа и не более 0,8 МПа</w:t>
      </w:r>
    </w:p>
    <w:bookmarkEnd w:id="1043"/>
    <w:bookmarkStart w:name="z1001" w:id="1044"/>
    <w:p>
      <w:pPr>
        <w:spacing w:after="0"/>
        <w:ind w:left="0"/>
        <w:jc w:val="both"/>
      </w:pPr>
      <w:r>
        <w:rPr>
          <w:rFonts w:ascii="Times New Roman"/>
          <w:b w:val="false"/>
          <w:i w:val="false"/>
          <w:color w:val="000000"/>
          <w:sz w:val="28"/>
        </w:rPr>
        <w:t>
      10.3.3. Конструкция пневматического, гидравлического и комбинированного приводов тормозов прицепа должна обеспечивать затормаживание прицепа в случае аварийного расцепления прицепа с трактором.</w:t>
      </w:r>
    </w:p>
    <w:bookmarkEnd w:id="1044"/>
    <w:bookmarkStart w:name="z1002" w:id="1045"/>
    <w:p>
      <w:pPr>
        <w:spacing w:after="0"/>
        <w:ind w:left="0"/>
        <w:jc w:val="both"/>
      </w:pPr>
      <w:r>
        <w:rPr>
          <w:rFonts w:ascii="Times New Roman"/>
          <w:b w:val="false"/>
          <w:i w:val="false"/>
          <w:color w:val="000000"/>
          <w:sz w:val="28"/>
        </w:rPr>
        <w:t>
      11. Требования к месту для установки заднего регистрационного знака</w:t>
      </w:r>
    </w:p>
    <w:bookmarkEnd w:id="1045"/>
    <w:bookmarkStart w:name="z1003" w:id="1046"/>
    <w:p>
      <w:pPr>
        <w:spacing w:after="0"/>
        <w:ind w:left="0"/>
        <w:jc w:val="both"/>
      </w:pPr>
      <w:r>
        <w:rPr>
          <w:rFonts w:ascii="Times New Roman"/>
          <w:b w:val="false"/>
          <w:i w:val="false"/>
          <w:color w:val="000000"/>
          <w:sz w:val="28"/>
        </w:rPr>
        <w:t>
      11.1. Конфигурация и размеры места для установки заднего регистрационного знака.</w:t>
      </w:r>
    </w:p>
    <w:bookmarkEnd w:id="1046"/>
    <w:bookmarkStart w:name="z1004" w:id="1047"/>
    <w:p>
      <w:pPr>
        <w:spacing w:after="0"/>
        <w:ind w:left="0"/>
        <w:jc w:val="both"/>
      </w:pPr>
      <w:r>
        <w:rPr>
          <w:rFonts w:ascii="Times New Roman"/>
          <w:b w:val="false"/>
          <w:i w:val="false"/>
          <w:color w:val="000000"/>
          <w:sz w:val="28"/>
        </w:rPr>
        <w:t>
      Место для установки заднего регистрационного знака должно представлять собой плоскую вертикальную поверхность, размеры которой обеспечивают установку заднего регистрационного знака в соответствии с требованиями, установленными в государствах-членах.</w:t>
      </w:r>
    </w:p>
    <w:bookmarkEnd w:id="1047"/>
    <w:bookmarkStart w:name="z409" w:id="10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Расположение места для установки заднего регистрационного знака и крепление заднего регистрационного знака.</w:t>
      </w:r>
    </w:p>
    <w:bookmarkEnd w:id="1048"/>
    <w:bookmarkStart w:name="z1008" w:id="1049"/>
    <w:p>
      <w:pPr>
        <w:spacing w:after="0"/>
        <w:ind w:left="0"/>
        <w:jc w:val="both"/>
      </w:pPr>
      <w:r>
        <w:rPr>
          <w:rFonts w:ascii="Times New Roman"/>
          <w:b w:val="false"/>
          <w:i w:val="false"/>
          <w:color w:val="000000"/>
          <w:sz w:val="28"/>
        </w:rPr>
        <w:t>
      Место для установки заднего регистрационного знака должно быть таким, чтобы при правильном креплении регистрационного знака обеспечивалось выполнение следующих условий.</w:t>
      </w:r>
    </w:p>
    <w:bookmarkEnd w:id="1049"/>
    <w:bookmarkStart w:name="z1009" w:id="1050"/>
    <w:p>
      <w:pPr>
        <w:spacing w:after="0"/>
        <w:ind w:left="0"/>
        <w:jc w:val="both"/>
      </w:pPr>
      <w:r>
        <w:rPr>
          <w:rFonts w:ascii="Times New Roman"/>
          <w:b w:val="false"/>
          <w:i w:val="false"/>
          <w:color w:val="000000"/>
          <w:sz w:val="28"/>
        </w:rPr>
        <w:t>
      11.2.1. Положение регистрационного знака относительно ширины трактора (прицепа).</w:t>
      </w:r>
    </w:p>
    <w:bookmarkEnd w:id="1050"/>
    <w:bookmarkStart w:name="z1010" w:id="1051"/>
    <w:p>
      <w:pPr>
        <w:spacing w:after="0"/>
        <w:ind w:left="0"/>
        <w:jc w:val="both"/>
      </w:pPr>
      <w:r>
        <w:rPr>
          <w:rFonts w:ascii="Times New Roman"/>
          <w:b w:val="false"/>
          <w:i w:val="false"/>
          <w:color w:val="000000"/>
          <w:sz w:val="28"/>
        </w:rPr>
        <w:t>
      Центр регистрационного знака не должен располагаться справа от плоскости симметрии трактора (прицепа).</w:t>
      </w:r>
    </w:p>
    <w:bookmarkEnd w:id="1051"/>
    <w:bookmarkStart w:name="z1011" w:id="1052"/>
    <w:p>
      <w:pPr>
        <w:spacing w:after="0"/>
        <w:ind w:left="0"/>
        <w:jc w:val="both"/>
      </w:pPr>
      <w:r>
        <w:rPr>
          <w:rFonts w:ascii="Times New Roman"/>
          <w:b w:val="false"/>
          <w:i w:val="false"/>
          <w:color w:val="000000"/>
          <w:sz w:val="28"/>
        </w:rPr>
        <w:t>
      Левый край регистрационного знака не может быть расположен слева от вертикальной плоскости, параллельной плоскости симметрии трактора (прицепа) и проходящей через наиболее выступающую по ширине часть трактора (прицепа).</w:t>
      </w:r>
    </w:p>
    <w:bookmarkEnd w:id="1052"/>
    <w:bookmarkStart w:name="z1012" w:id="1053"/>
    <w:p>
      <w:pPr>
        <w:spacing w:after="0"/>
        <w:ind w:left="0"/>
        <w:jc w:val="both"/>
      </w:pPr>
      <w:r>
        <w:rPr>
          <w:rFonts w:ascii="Times New Roman"/>
          <w:b w:val="false"/>
          <w:i w:val="false"/>
          <w:color w:val="000000"/>
          <w:sz w:val="28"/>
        </w:rPr>
        <w:t>
      11.2.2. Положение регистрационного знака относительно продольной плоскости симметрии трактора (прицепа).</w:t>
      </w:r>
    </w:p>
    <w:bookmarkEnd w:id="1053"/>
    <w:bookmarkStart w:name="z1013" w:id="1054"/>
    <w:p>
      <w:pPr>
        <w:spacing w:after="0"/>
        <w:ind w:left="0"/>
        <w:jc w:val="both"/>
      </w:pPr>
      <w:r>
        <w:rPr>
          <w:rFonts w:ascii="Times New Roman"/>
          <w:b w:val="false"/>
          <w:i w:val="false"/>
          <w:color w:val="000000"/>
          <w:sz w:val="28"/>
        </w:rPr>
        <w:t>
      Регистрационный знак должен быть расположен перпендикулярно или практически перпендикулярно к продольной плоскости симметрии трактора (прицепа).</w:t>
      </w:r>
    </w:p>
    <w:bookmarkEnd w:id="1054"/>
    <w:bookmarkStart w:name="z1014" w:id="1055"/>
    <w:p>
      <w:pPr>
        <w:spacing w:after="0"/>
        <w:ind w:left="0"/>
        <w:jc w:val="both"/>
      </w:pPr>
      <w:r>
        <w:rPr>
          <w:rFonts w:ascii="Times New Roman"/>
          <w:b w:val="false"/>
          <w:i w:val="false"/>
          <w:color w:val="000000"/>
          <w:sz w:val="28"/>
        </w:rPr>
        <w:t>
      11.2.3. Положение регистрационного знака относительно вертикальной плоскости.</w:t>
      </w:r>
    </w:p>
    <w:bookmarkEnd w:id="1055"/>
    <w:bookmarkStart w:name="z1015" w:id="1056"/>
    <w:p>
      <w:pPr>
        <w:spacing w:after="0"/>
        <w:ind w:left="0"/>
        <w:jc w:val="both"/>
      </w:pPr>
      <w:r>
        <w:rPr>
          <w:rFonts w:ascii="Times New Roman"/>
          <w:b w:val="false"/>
          <w:i w:val="false"/>
          <w:color w:val="000000"/>
          <w:sz w:val="28"/>
        </w:rPr>
        <w:t>
      Регистрационный знак должен быть расположен вертикально с допуском 5</w:t>
      </w:r>
      <w:r>
        <w:rPr>
          <w:rFonts w:ascii="Times New Roman"/>
          <w:b w:val="false"/>
          <w:i w:val="false"/>
          <w:color w:val="000000"/>
          <w:vertAlign w:val="superscript"/>
        </w:rPr>
        <w:t>о</w:t>
      </w:r>
      <w:r>
        <w:rPr>
          <w:rFonts w:ascii="Times New Roman"/>
          <w:b w:val="false"/>
          <w:i w:val="false"/>
          <w:color w:val="000000"/>
          <w:sz w:val="28"/>
        </w:rPr>
        <w:t>. Несмотря на это, регистрационный знак может быть расположен под углом к вертикали, если этого требует конфигурация трактора (прицепа):</w:t>
      </w:r>
    </w:p>
    <w:bookmarkEnd w:id="1056"/>
    <w:bookmarkStart w:name="z1018" w:id="1057"/>
    <w:p>
      <w:pPr>
        <w:spacing w:after="0"/>
        <w:ind w:left="0"/>
        <w:jc w:val="both"/>
      </w:pPr>
      <w:r>
        <w:rPr>
          <w:rFonts w:ascii="Times New Roman"/>
          <w:b w:val="false"/>
          <w:i w:val="false"/>
          <w:color w:val="000000"/>
          <w:sz w:val="28"/>
        </w:rPr>
        <w:t xml:space="preserve">
      под углом не более 30 </w:t>
      </w:r>
      <w:r>
        <w:rPr>
          <w:rFonts w:ascii="Times New Roman"/>
          <w:b w:val="false"/>
          <w:i w:val="false"/>
          <w:color w:val="000000"/>
          <w:vertAlign w:val="superscript"/>
        </w:rPr>
        <w:t>о</w:t>
      </w:r>
      <w:r>
        <w:rPr>
          <w:rFonts w:ascii="Times New Roman"/>
          <w:b w:val="false"/>
          <w:i w:val="false"/>
          <w:color w:val="000000"/>
          <w:sz w:val="28"/>
        </w:rPr>
        <w:t xml:space="preserve"> , когда верхняя часть регистрационного знака наклонена вперед, при условии, что верхний край регистрационного знака расположен не выше 1,20 м над опорной поверхностью;</w:t>
      </w:r>
    </w:p>
    <w:bookmarkEnd w:id="1057"/>
    <w:bookmarkStart w:name="z1021" w:id="1058"/>
    <w:p>
      <w:pPr>
        <w:spacing w:after="0"/>
        <w:ind w:left="0"/>
        <w:jc w:val="both"/>
      </w:pPr>
      <w:r>
        <w:rPr>
          <w:rFonts w:ascii="Times New Roman"/>
          <w:b w:val="false"/>
          <w:i w:val="false"/>
          <w:color w:val="000000"/>
          <w:sz w:val="28"/>
        </w:rPr>
        <w:t xml:space="preserve">
      под углом не более 15 </w:t>
      </w:r>
      <w:r>
        <w:rPr>
          <w:rFonts w:ascii="Times New Roman"/>
          <w:b w:val="false"/>
          <w:i w:val="false"/>
          <w:color w:val="000000"/>
          <w:vertAlign w:val="superscript"/>
        </w:rPr>
        <w:t>о</w:t>
      </w:r>
      <w:r>
        <w:rPr>
          <w:rFonts w:ascii="Times New Roman"/>
          <w:b w:val="false"/>
          <w:i w:val="false"/>
          <w:color w:val="000000"/>
          <w:sz w:val="28"/>
        </w:rPr>
        <w:t xml:space="preserve"> , когда верхняя часть регистрационного знака наклонена назад, при условии, что верхний край регистрационного знака расположен выше 1,20 м над опорной поверхностью.</w:t>
      </w:r>
    </w:p>
    <w:bookmarkEnd w:id="1058"/>
    <w:bookmarkStart w:name="z1024" w:id="1059"/>
    <w:p>
      <w:pPr>
        <w:spacing w:after="0"/>
        <w:ind w:left="0"/>
        <w:jc w:val="both"/>
      </w:pPr>
      <w:r>
        <w:rPr>
          <w:rFonts w:ascii="Times New Roman"/>
          <w:b w:val="false"/>
          <w:i w:val="false"/>
          <w:color w:val="000000"/>
          <w:sz w:val="28"/>
        </w:rPr>
        <w:t>
      11.2.4. Высота регистрационного знака над опорной поверхностью.</w:t>
      </w:r>
    </w:p>
    <w:bookmarkEnd w:id="1059"/>
    <w:bookmarkStart w:name="z1025" w:id="1060"/>
    <w:p>
      <w:pPr>
        <w:spacing w:after="0"/>
        <w:ind w:left="0"/>
        <w:jc w:val="both"/>
      </w:pPr>
      <w:r>
        <w:rPr>
          <w:rFonts w:ascii="Times New Roman"/>
          <w:b w:val="false"/>
          <w:i w:val="false"/>
          <w:color w:val="000000"/>
          <w:sz w:val="28"/>
        </w:rPr>
        <w:t>
      Нижний край регистрационного знака должен быть расположен над опорной поверхностью на высоте не менее 0,3 м, а верхний край – на высоте не более 4 м.</w:t>
      </w:r>
    </w:p>
    <w:bookmarkEnd w:id="1060"/>
    <w:bookmarkStart w:name="z1026" w:id="1061"/>
    <w:p>
      <w:pPr>
        <w:spacing w:after="0"/>
        <w:ind w:left="0"/>
        <w:jc w:val="both"/>
      </w:pPr>
      <w:r>
        <w:rPr>
          <w:rFonts w:ascii="Times New Roman"/>
          <w:b w:val="false"/>
          <w:i w:val="false"/>
          <w:color w:val="000000"/>
          <w:sz w:val="28"/>
        </w:rPr>
        <w:t>
      11.2.5. Определение высоты регистрационного знака над опорной поверхностью.</w:t>
      </w:r>
    </w:p>
    <w:bookmarkEnd w:id="1061"/>
    <w:bookmarkStart w:name="z1027" w:id="1062"/>
    <w:p>
      <w:pPr>
        <w:spacing w:after="0"/>
        <w:ind w:left="0"/>
        <w:jc w:val="both"/>
      </w:pPr>
      <w:r>
        <w:rPr>
          <w:rFonts w:ascii="Times New Roman"/>
          <w:b w:val="false"/>
          <w:i w:val="false"/>
          <w:color w:val="000000"/>
          <w:sz w:val="28"/>
        </w:rPr>
        <w:t xml:space="preserve">
      Высоту, указанную в </w:t>
      </w:r>
      <w:r>
        <w:rPr>
          <w:rFonts w:ascii="Times New Roman"/>
          <w:b w:val="false"/>
          <w:i w:val="false"/>
          <w:color w:val="000000"/>
          <w:sz w:val="28"/>
        </w:rPr>
        <w:t>подпунктах 11.2.3</w:t>
      </w:r>
      <w:r>
        <w:rPr>
          <w:rFonts w:ascii="Times New Roman"/>
          <w:b w:val="false"/>
          <w:i w:val="false"/>
          <w:color w:val="000000"/>
          <w:sz w:val="28"/>
        </w:rPr>
        <w:t xml:space="preserve"> и </w:t>
      </w:r>
      <w:r>
        <w:rPr>
          <w:rFonts w:ascii="Times New Roman"/>
          <w:b w:val="false"/>
          <w:i w:val="false"/>
          <w:color w:val="000000"/>
          <w:sz w:val="28"/>
        </w:rPr>
        <w:t>11.2.4</w:t>
      </w:r>
      <w:r>
        <w:rPr>
          <w:rFonts w:ascii="Times New Roman"/>
          <w:b w:val="false"/>
          <w:i w:val="false"/>
          <w:color w:val="000000"/>
          <w:sz w:val="28"/>
        </w:rPr>
        <w:t xml:space="preserve"> пункта 11 настоящего приложения, следует измерять на тракторе с установленным основным оборудованием (включая устройства защиты при опрокидывании и исключая дополнительные приспособления), с грузом на сиденье, соответствующим массе оператора (75 ± 10) кг, с полностью заправленными горюче-смазочными материалами и охлаждающими жидкостями емкостями, укомплектованном инструментом.</w:t>
      </w:r>
    </w:p>
    <w:bookmarkEnd w:id="1062"/>
    <w:bookmarkStart w:name="z1028" w:id="1063"/>
    <w:p>
      <w:pPr>
        <w:spacing w:after="0"/>
        <w:ind w:left="0"/>
        <w:jc w:val="both"/>
      </w:pPr>
      <w:r>
        <w:rPr>
          <w:rFonts w:ascii="Times New Roman"/>
          <w:b w:val="false"/>
          <w:i w:val="false"/>
          <w:color w:val="000000"/>
          <w:sz w:val="28"/>
        </w:rPr>
        <w:t>
      12. Требования к тормозным системам тракторов</w:t>
      </w:r>
    </w:p>
    <w:bookmarkEnd w:id="1063"/>
    <w:bookmarkStart w:name="z412" w:id="1064"/>
    <w:p>
      <w:pPr>
        <w:spacing w:after="0"/>
        <w:ind w:left="0"/>
        <w:jc w:val="both"/>
      </w:pPr>
      <w:r>
        <w:rPr>
          <w:rFonts w:ascii="Times New Roman"/>
          <w:b w:val="false"/>
          <w:i w:val="false"/>
          <w:color w:val="000000"/>
          <w:sz w:val="28"/>
        </w:rPr>
        <w:t>
      12.1. Тормозные системы сельскохозяйственных колесных тракторов должны обеспечивать:</w:t>
      </w:r>
    </w:p>
    <w:bookmarkEnd w:id="1064"/>
    <w:bookmarkStart w:name="z413" w:id="1065"/>
    <w:p>
      <w:pPr>
        <w:spacing w:after="0"/>
        <w:ind w:left="0"/>
        <w:jc w:val="both"/>
      </w:pPr>
      <w:r>
        <w:rPr>
          <w:rFonts w:ascii="Times New Roman"/>
          <w:b w:val="false"/>
          <w:i w:val="false"/>
          <w:color w:val="000000"/>
          <w:sz w:val="28"/>
        </w:rPr>
        <w:t>
      тормозной путь (для тракторов при холодных тормозах), рассчитанный по формуле:</w:t>
      </w:r>
    </w:p>
    <w:bookmarkEnd w:id="1065"/>
    <w:bookmarkStart w:name="z414" w:id="1066"/>
    <w:p>
      <w:pPr>
        <w:spacing w:after="0"/>
        <w:ind w:left="0"/>
        <w:jc w:val="both"/>
      </w:pPr>
      <w:r>
        <w:rPr>
          <w:rFonts w:ascii="Times New Roman"/>
          <w:b w:val="false"/>
          <w:i w:val="false"/>
          <w:color w:val="000000"/>
          <w:sz w:val="28"/>
        </w:rPr>
        <w:t xml:space="preserve">
      </w:t>
      </w:r>
    </w:p>
    <w:bookmarkEnd w:id="1066"/>
    <w:p>
      <w:pPr>
        <w:spacing w:after="0"/>
        <w:ind w:left="0"/>
        <w:jc w:val="both"/>
      </w:pPr>
      <w:r>
        <w:drawing>
          <wp:inline distT="0" distB="0" distL="0" distR="0">
            <wp:extent cx="2374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1067"/>
    <w:p>
      <w:pPr>
        <w:spacing w:after="0"/>
        <w:ind w:left="0"/>
        <w:jc w:val="both"/>
      </w:pPr>
      <w:r>
        <w:rPr>
          <w:rFonts w:ascii="Times New Roman"/>
          <w:b w:val="false"/>
          <w:i w:val="false"/>
          <w:color w:val="000000"/>
          <w:sz w:val="28"/>
        </w:rPr>
        <w:t>
      где S</w:t>
      </w:r>
      <w:r>
        <w:rPr>
          <w:rFonts w:ascii="Times New Roman"/>
          <w:b w:val="false"/>
          <w:i w:val="false"/>
          <w:color w:val="000000"/>
          <w:vertAlign w:val="subscript"/>
        </w:rPr>
        <w:t>0</w:t>
      </w:r>
      <w:r>
        <w:rPr>
          <w:rFonts w:ascii="Times New Roman"/>
          <w:b w:val="false"/>
          <w:i w:val="false"/>
          <w:color w:val="000000"/>
          <w:sz w:val="28"/>
        </w:rPr>
        <w:t xml:space="preserve"> – тормозной путь, м;</w:t>
      </w:r>
    </w:p>
    <w:bookmarkEnd w:id="1067"/>
    <w:bookmarkStart w:name="z416" w:id="10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скорость в момент начала торможения, км/ч;</w:t>
      </w:r>
    </w:p>
    <w:bookmarkEnd w:id="1068"/>
    <w:bookmarkStart w:name="z417" w:id="1069"/>
    <w:p>
      <w:pPr>
        <w:spacing w:after="0"/>
        <w:ind w:left="0"/>
        <w:jc w:val="both"/>
      </w:pPr>
      <w:r>
        <w:rPr>
          <w:rFonts w:ascii="Times New Roman"/>
          <w:b w:val="false"/>
          <w:i w:val="false"/>
          <w:color w:val="000000"/>
          <w:sz w:val="28"/>
        </w:rPr>
        <w:t>
      непрямолинейность движения в процессе торможения – не более 0,5 м;</w:t>
      </w:r>
    </w:p>
    <w:bookmarkEnd w:id="1069"/>
    <w:bookmarkStart w:name="z418" w:id="1070"/>
    <w:p>
      <w:pPr>
        <w:spacing w:after="0"/>
        <w:ind w:left="0"/>
        <w:jc w:val="both"/>
      </w:pPr>
      <w:r>
        <w:rPr>
          <w:rFonts w:ascii="Times New Roman"/>
          <w:b w:val="false"/>
          <w:i w:val="false"/>
          <w:color w:val="000000"/>
          <w:sz w:val="28"/>
        </w:rPr>
        <w:t>
      остановку и удержание трактора на уклоне – 18 %.</w:t>
      </w:r>
    </w:p>
    <w:bookmarkEnd w:id="1070"/>
    <w:bookmarkStart w:name="z419" w:id="1071"/>
    <w:p>
      <w:pPr>
        <w:spacing w:after="0"/>
        <w:ind w:left="0"/>
        <w:jc w:val="both"/>
      </w:pPr>
      <w:r>
        <w:rPr>
          <w:rFonts w:ascii="Times New Roman"/>
          <w:b w:val="false"/>
          <w:i w:val="false"/>
          <w:color w:val="000000"/>
          <w:sz w:val="28"/>
        </w:rPr>
        <w:t>
      12.2. Требования к тормозным системам лесохозяйственных колесных тракторов должны соответствовать ГОСТ ISO 11169-2011.</w:t>
      </w:r>
    </w:p>
    <w:bookmarkEnd w:id="1071"/>
    <w:bookmarkStart w:name="z420" w:id="1072"/>
    <w:p>
      <w:pPr>
        <w:spacing w:after="0"/>
        <w:ind w:left="0"/>
        <w:jc w:val="both"/>
      </w:pPr>
      <w:r>
        <w:rPr>
          <w:rFonts w:ascii="Times New Roman"/>
          <w:b w:val="false"/>
          <w:i w:val="false"/>
          <w:color w:val="000000"/>
          <w:sz w:val="28"/>
        </w:rPr>
        <w:t>
      12.3. Тормозные системы тракторных поездов на базе колесных тракторов должны обеспечивать остановку и удержание тракторного поезда на уклоне 12 %.</w:t>
      </w:r>
    </w:p>
    <w:bookmarkEnd w:id="1072"/>
    <w:bookmarkStart w:name="z421" w:id="1073"/>
    <w:p>
      <w:pPr>
        <w:spacing w:after="0"/>
        <w:ind w:left="0"/>
        <w:jc w:val="both"/>
      </w:pPr>
      <w:r>
        <w:rPr>
          <w:rFonts w:ascii="Times New Roman"/>
          <w:b w:val="false"/>
          <w:i w:val="false"/>
          <w:color w:val="000000"/>
          <w:sz w:val="28"/>
        </w:rPr>
        <w:t xml:space="preserve">
      12.4. Требования к тормозным системам лесохозяйственных гусеничных тракторов должны соответствовать ГОСТ ISO 11512-2011. </w:t>
      </w:r>
    </w:p>
    <w:bookmarkEnd w:id="1073"/>
    <w:bookmarkStart w:name="z422" w:id="1074"/>
    <w:p>
      <w:pPr>
        <w:spacing w:after="0"/>
        <w:ind w:left="0"/>
        <w:jc w:val="both"/>
      </w:pPr>
      <w:r>
        <w:rPr>
          <w:rFonts w:ascii="Times New Roman"/>
          <w:b w:val="false"/>
          <w:i w:val="false"/>
          <w:color w:val="000000"/>
          <w:sz w:val="28"/>
        </w:rPr>
        <w:t>
      Требования к тормозным системам сельскохозяйственных гусеничных тракторов по документам на трактор при испытаниях должны соответствовать ГОСТ 12.2.002.3-91.</w:t>
      </w:r>
    </w:p>
    <w:bookmarkEnd w:id="1074"/>
    <w:bookmarkStart w:name="z1041" w:id="1075"/>
    <w:p>
      <w:pPr>
        <w:spacing w:after="0"/>
        <w:ind w:left="0"/>
        <w:jc w:val="both"/>
      </w:pPr>
      <w:r>
        <w:rPr>
          <w:rFonts w:ascii="Times New Roman"/>
          <w:b w:val="false"/>
          <w:i w:val="false"/>
          <w:color w:val="000000"/>
          <w:sz w:val="28"/>
        </w:rPr>
        <w:t>
      13. Дополнительные требования к конструкции тракторов и прицепов</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решением Совета Евразийской экономической комиссии от 29.10.2021 </w:t>
      </w:r>
      <w:r>
        <w:rPr>
          <w:rFonts w:ascii="Times New Roman"/>
          <w:b w:val="false"/>
          <w:i w:val="false"/>
          <w:color w:val="000000"/>
          <w:sz w:val="28"/>
        </w:rPr>
        <w:t>№ 127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45" w:id="1076"/>
    <w:p>
      <w:pPr>
        <w:spacing w:after="0"/>
        <w:ind w:left="0"/>
        <w:jc w:val="both"/>
      </w:pPr>
      <w:r>
        <w:rPr>
          <w:rFonts w:ascii="Times New Roman"/>
          <w:b w:val="false"/>
          <w:i w:val="false"/>
          <w:color w:val="000000"/>
          <w:sz w:val="28"/>
        </w:rPr>
        <w:t>
      13.2. Требования к противопожарной защите тракторов</w:t>
      </w:r>
    </w:p>
    <w:bookmarkEnd w:id="1076"/>
    <w:bookmarkStart w:name="z1046" w:id="1077"/>
    <w:p>
      <w:pPr>
        <w:spacing w:after="0"/>
        <w:ind w:left="0"/>
        <w:jc w:val="both"/>
      </w:pPr>
      <w:r>
        <w:rPr>
          <w:rFonts w:ascii="Times New Roman"/>
          <w:b w:val="false"/>
          <w:i w:val="false"/>
          <w:color w:val="000000"/>
          <w:sz w:val="28"/>
        </w:rPr>
        <w:t>
      Противопожарная защита трактора должна соответствовать ГОСТ EN 13478-2012 и ГОСТ 30879-2003 (в части материалов, применяемых для отделки салона).</w:t>
      </w:r>
    </w:p>
    <w:bookmarkEnd w:id="1077"/>
    <w:bookmarkStart w:name="z1047" w:id="1078"/>
    <w:p>
      <w:pPr>
        <w:spacing w:after="0"/>
        <w:ind w:left="0"/>
        <w:jc w:val="both"/>
      </w:pPr>
      <w:r>
        <w:rPr>
          <w:rFonts w:ascii="Times New Roman"/>
          <w:b w:val="false"/>
          <w:i w:val="false"/>
          <w:color w:val="000000"/>
          <w:sz w:val="28"/>
        </w:rPr>
        <w:t>
      На тракторах должны быть предусмотрены места для крепления огнетушителя.</w:t>
      </w:r>
    </w:p>
    <w:bookmarkEnd w:id="1078"/>
    <w:bookmarkStart w:name="z1048" w:id="1079"/>
    <w:p>
      <w:pPr>
        <w:spacing w:after="0"/>
        <w:ind w:left="0"/>
        <w:jc w:val="both"/>
      </w:pPr>
      <w:r>
        <w:rPr>
          <w:rFonts w:ascii="Times New Roman"/>
          <w:b w:val="false"/>
          <w:i w:val="false"/>
          <w:color w:val="000000"/>
          <w:sz w:val="28"/>
        </w:rPr>
        <w:t>
      13.3. Требования к гидроприводу тракторов и прицепов</w:t>
      </w:r>
    </w:p>
    <w:bookmarkEnd w:id="1079"/>
    <w:bookmarkStart w:name="z1049" w:id="1080"/>
    <w:p>
      <w:pPr>
        <w:spacing w:after="0"/>
        <w:ind w:left="0"/>
        <w:jc w:val="both"/>
      </w:pPr>
      <w:r>
        <w:rPr>
          <w:rFonts w:ascii="Times New Roman"/>
          <w:b w:val="false"/>
          <w:i w:val="false"/>
          <w:color w:val="000000"/>
          <w:sz w:val="28"/>
        </w:rPr>
        <w:t>
      Гидроприводы тракторов и прицепов должны соответствовать требованиям ГОСТ ISO 4413-2016.</w:t>
      </w:r>
    </w:p>
    <w:bookmarkEnd w:id="1080"/>
    <w:bookmarkStart w:name="z1051" w:id="1081"/>
    <w:p>
      <w:pPr>
        <w:spacing w:after="0"/>
        <w:ind w:left="0"/>
        <w:jc w:val="both"/>
      </w:pPr>
      <w:r>
        <w:rPr>
          <w:rFonts w:ascii="Times New Roman"/>
          <w:b w:val="false"/>
          <w:i w:val="false"/>
          <w:color w:val="000000"/>
          <w:sz w:val="28"/>
        </w:rPr>
        <w:t>
      13.4. Требования по обеспечению безопасности при эксплуатации Элементы конструкции трактора и прицепа, которые могут представлять опасность при работе, обслуживании или транспортировании, должны иметь сигнальную окраску. Сигнальные цвета и знаки безопасности должны соответствовать ГОСТ 12.4.026-2015.</w:t>
      </w:r>
    </w:p>
    <w:bookmarkEnd w:id="1081"/>
    <w:bookmarkStart w:name="z1052" w:id="1082"/>
    <w:p>
      <w:pPr>
        <w:spacing w:after="0"/>
        <w:ind w:left="0"/>
        <w:jc w:val="both"/>
      </w:pPr>
      <w:r>
        <w:rPr>
          <w:rFonts w:ascii="Times New Roman"/>
          <w:b w:val="false"/>
          <w:i w:val="false"/>
          <w:color w:val="000000"/>
          <w:sz w:val="28"/>
        </w:rPr>
        <w:t>
      Схемы зачаливания и присоединения страповочных цепей должны быть приведены на тракторе и прицепе и указаны в руководстве по эксплуатации. Места установки домкратов маркируют на тракторе и прицепе символами по ГОСТ 26336-97.</w:t>
      </w:r>
    </w:p>
    <w:bookmarkEnd w:id="1082"/>
    <w:p>
      <w:pPr>
        <w:spacing w:after="0"/>
        <w:ind w:left="0"/>
        <w:jc w:val="both"/>
      </w:pPr>
      <w:r>
        <w:rPr>
          <w:rFonts w:ascii="Times New Roman"/>
          <w:b w:val="false"/>
          <w:i w:val="false"/>
          <w:color w:val="000000"/>
          <w:sz w:val="28"/>
        </w:rPr>
        <w:t>
      Тракторы и прицепы и их составные части, имеющие неудобную для зачаливания конструкцию, должны иметь устройства или места для зачаливания при подъеме, присоединения страховочных цепей и установки домкратов. Схемы зачаливания и присоединения страховочных цепей должны быть указаны на тракторе и прицепе, а также в руководстве по эксплуатации. Для гусеничных тракторов допускается приводить схемы зачаливания и места присоединения страховочных цепей только в руководстве по эксплуатации. Места установки домкратов и присоединения страховочных цепей маркируют на тракторе и прицепе символами согласно ГОСТ 26336-97 (символ 2.30 "точка подъема" и символ 2.31 "точка поддомкрачивания или опоры").</w:t>
      </w:r>
    </w:p>
    <w:bookmarkStart w:name="z1053" w:id="1083"/>
    <w:p>
      <w:pPr>
        <w:spacing w:after="0"/>
        <w:ind w:left="0"/>
        <w:jc w:val="both"/>
      </w:pPr>
      <w:r>
        <w:rPr>
          <w:rFonts w:ascii="Times New Roman"/>
          <w:b w:val="false"/>
          <w:i w:val="false"/>
          <w:color w:val="000000"/>
          <w:sz w:val="28"/>
        </w:rPr>
        <w:t>
      13.5. Дополнительные требования к кабине тракторов</w:t>
      </w:r>
    </w:p>
    <w:bookmarkEnd w:id="1083"/>
    <w:bookmarkStart w:name="z1054" w:id="1084"/>
    <w:p>
      <w:pPr>
        <w:spacing w:after="0"/>
        <w:ind w:left="0"/>
        <w:jc w:val="both"/>
      </w:pPr>
      <w:r>
        <w:rPr>
          <w:rFonts w:ascii="Times New Roman"/>
          <w:b w:val="false"/>
          <w:i w:val="false"/>
          <w:color w:val="000000"/>
          <w:sz w:val="28"/>
        </w:rPr>
        <w:t>
      В кабине трактора должны быть предусмотрены места для размещения медицинской аптечки, верхней одежды оператора и технической документации.</w:t>
      </w:r>
    </w:p>
    <w:bookmarkEnd w:id="1084"/>
    <w:bookmarkStart w:name="z1055" w:id="1085"/>
    <w:p>
      <w:pPr>
        <w:spacing w:after="0"/>
        <w:ind w:left="0"/>
        <w:jc w:val="both"/>
      </w:pPr>
      <w:r>
        <w:rPr>
          <w:rFonts w:ascii="Times New Roman"/>
          <w:b w:val="false"/>
          <w:i w:val="false"/>
          <w:color w:val="000000"/>
          <w:sz w:val="28"/>
        </w:rPr>
        <w:t>
      Кабина трактора должна быть оборудована омывателями передних стекол.</w:t>
      </w:r>
    </w:p>
    <w:bookmarkEnd w:id="1085"/>
    <w:bookmarkStart w:name="z1056" w:id="1086"/>
    <w:p>
      <w:pPr>
        <w:spacing w:after="0"/>
        <w:ind w:left="0"/>
        <w:jc w:val="both"/>
      </w:pPr>
      <w:r>
        <w:rPr>
          <w:rFonts w:ascii="Times New Roman"/>
          <w:b w:val="false"/>
          <w:i w:val="false"/>
          <w:color w:val="000000"/>
          <w:sz w:val="28"/>
        </w:rPr>
        <w:t>
      Кабина трактора должна быть оборудована устройством, защищающим лицо оператора от прямых солнечных лучей.</w:t>
      </w:r>
    </w:p>
    <w:bookmarkEnd w:id="1086"/>
    <w:bookmarkStart w:name="z1057" w:id="1087"/>
    <w:p>
      <w:pPr>
        <w:spacing w:after="0"/>
        <w:ind w:left="0"/>
        <w:jc w:val="both"/>
      </w:pPr>
      <w:r>
        <w:rPr>
          <w:rFonts w:ascii="Times New Roman"/>
          <w:b w:val="false"/>
          <w:i w:val="false"/>
          <w:color w:val="000000"/>
          <w:sz w:val="28"/>
        </w:rPr>
        <w:t>
      Открываемые окна кабины трактора должны открываться изнутри и иметь устройство для фиксации их в открытом и закрытом положении.</w:t>
      </w:r>
    </w:p>
    <w:bookmarkEnd w:id="1087"/>
    <w:bookmarkStart w:name="z1058" w:id="1088"/>
    <w:p>
      <w:pPr>
        <w:spacing w:after="0"/>
        <w:ind w:left="0"/>
        <w:jc w:val="both"/>
      </w:pPr>
      <w:r>
        <w:rPr>
          <w:rFonts w:ascii="Times New Roman"/>
          <w:b w:val="false"/>
          <w:i w:val="false"/>
          <w:color w:val="000000"/>
          <w:sz w:val="28"/>
        </w:rPr>
        <w:t>
      Двери кабины трактора должны иметь замки, запирающиеся на ключ, и фиксатор для удержания их в крайнем открытом положении.</w:t>
      </w:r>
    </w:p>
    <w:bookmarkEnd w:id="1088"/>
    <w:bookmarkStart w:name="z1059" w:id="1089"/>
    <w:p>
      <w:pPr>
        <w:spacing w:after="0"/>
        <w:ind w:left="0"/>
        <w:jc w:val="both"/>
      </w:pPr>
      <w:r>
        <w:rPr>
          <w:rFonts w:ascii="Times New Roman"/>
          <w:b w:val="false"/>
          <w:i w:val="false"/>
          <w:color w:val="000000"/>
          <w:sz w:val="28"/>
        </w:rPr>
        <w:t>
      13.6. Дополнительные требования к самосвальным прицепам</w:t>
      </w:r>
    </w:p>
    <w:bookmarkEnd w:id="1089"/>
    <w:bookmarkStart w:name="z1060" w:id="1090"/>
    <w:p>
      <w:pPr>
        <w:spacing w:after="0"/>
        <w:ind w:left="0"/>
        <w:jc w:val="both"/>
      </w:pPr>
      <w:r>
        <w:rPr>
          <w:rFonts w:ascii="Times New Roman"/>
          <w:b w:val="false"/>
          <w:i w:val="false"/>
          <w:color w:val="000000"/>
          <w:sz w:val="28"/>
        </w:rPr>
        <w:t>
      Самосвальные прицепы и полуприцепы должны быть сконструированы таким образом, чтобы наивысшее допустимое положение в поднятом состоянии платформы не могло быть превышено.</w:t>
      </w:r>
    </w:p>
    <w:bookmarkEnd w:id="1090"/>
    <w:bookmarkStart w:name="z1061" w:id="1091"/>
    <w:p>
      <w:pPr>
        <w:spacing w:after="0"/>
        <w:ind w:left="0"/>
        <w:jc w:val="both"/>
      </w:pPr>
      <w:r>
        <w:rPr>
          <w:rFonts w:ascii="Times New Roman"/>
          <w:b w:val="false"/>
          <w:i w:val="false"/>
          <w:color w:val="000000"/>
          <w:sz w:val="28"/>
        </w:rPr>
        <w:t>
      Самосвальные прицепы и полуприцепы должны быть оборудованы приспособлением (упором) для фиксирования незагруженной платформы в поднятом положении (на одну из сторон и назад или только назад, если нет боковых разгрузок).</w:t>
      </w:r>
    </w:p>
    <w:bookmarkEnd w:id="1091"/>
    <w:bookmarkStart w:name="z2551" w:id="1092"/>
    <w:p>
      <w:pPr>
        <w:spacing w:after="0"/>
        <w:ind w:left="0"/>
        <w:jc w:val="both"/>
      </w:pPr>
      <w:r>
        <w:rPr>
          <w:rFonts w:ascii="Times New Roman"/>
          <w:b w:val="false"/>
          <w:i w:val="false"/>
          <w:color w:val="000000"/>
          <w:sz w:val="28"/>
        </w:rPr>
        <w:t>
      13.7. Требования к устойчивости тракторов и прицепов</w:t>
      </w:r>
    </w:p>
    <w:bookmarkEnd w:id="1092"/>
    <w:bookmarkStart w:name="z2552" w:id="1093"/>
    <w:p>
      <w:pPr>
        <w:spacing w:after="0"/>
        <w:ind w:left="0"/>
        <w:jc w:val="both"/>
      </w:pPr>
      <w:r>
        <w:rPr>
          <w:rFonts w:ascii="Times New Roman"/>
          <w:b w:val="false"/>
          <w:i w:val="false"/>
          <w:color w:val="000000"/>
          <w:sz w:val="28"/>
        </w:rPr>
        <w:t>
      Угол поперечной статической устойчивости тракторов и прицепов в зависимости от категорий и условий их применения устанавливается:</w:t>
      </w:r>
    </w:p>
    <w:bookmarkEnd w:id="1093"/>
    <w:bookmarkStart w:name="z2553" w:id="1094"/>
    <w:p>
      <w:pPr>
        <w:spacing w:after="0"/>
        <w:ind w:left="0"/>
        <w:jc w:val="both"/>
      </w:pPr>
      <w:r>
        <w:rPr>
          <w:rFonts w:ascii="Times New Roman"/>
          <w:b w:val="false"/>
          <w:i w:val="false"/>
          <w:color w:val="000000"/>
          <w:sz w:val="28"/>
        </w:rPr>
        <w:t>
      для тракторов – в соответствии с ГОСТ 12.2.019-2015;</w:t>
      </w:r>
    </w:p>
    <w:bookmarkEnd w:id="1094"/>
    <w:bookmarkStart w:name="z2554" w:id="1095"/>
    <w:p>
      <w:pPr>
        <w:spacing w:after="0"/>
        <w:ind w:left="0"/>
        <w:jc w:val="both"/>
      </w:pPr>
      <w:r>
        <w:rPr>
          <w:rFonts w:ascii="Times New Roman"/>
          <w:b w:val="false"/>
          <w:i w:val="false"/>
          <w:color w:val="000000"/>
          <w:sz w:val="28"/>
        </w:rPr>
        <w:t>
      для прицепов – в соответствии с ГОСТ 10000-2017.</w:t>
      </w:r>
    </w:p>
    <w:bookmarkEnd w:id="1095"/>
    <w:bookmarkStart w:name="z2555" w:id="1096"/>
    <w:p>
      <w:pPr>
        <w:spacing w:after="0"/>
        <w:ind w:left="0"/>
        <w:jc w:val="both"/>
      </w:pPr>
      <w:r>
        <w:rPr>
          <w:rFonts w:ascii="Times New Roman"/>
          <w:b w:val="false"/>
          <w:i w:val="false"/>
          <w:color w:val="000000"/>
          <w:sz w:val="28"/>
        </w:rPr>
        <w:t>
      Форма технических описаний приведена в приложении 2 к техническому регламенту Таможенного союза "О безопасности сельскохозяйственных и лесохозяйственных тракторов и прицепов к ним" (ТР ТС 031/2012).</w:t>
      </w:r>
    </w:p>
    <w:bookmarkEnd w:id="1096"/>
    <w:bookmarkStart w:name="z2556" w:id="1097"/>
    <w:p>
      <w:pPr>
        <w:spacing w:after="0"/>
        <w:ind w:left="0"/>
        <w:jc w:val="both"/>
      </w:pPr>
      <w:r>
        <w:rPr>
          <w:rFonts w:ascii="Times New Roman"/>
          <w:b w:val="false"/>
          <w:i w:val="false"/>
          <w:color w:val="000000"/>
          <w:sz w:val="28"/>
        </w:rPr>
        <w:t>
      Тракторы, эксплуатация которых предусмотрена изготовителем в условиях горной местности или условиях, приравненных к горной местности (холмистость, сложный ландшафт местности, связанный с перепадами высот и др.), должны быть оборудованы сигнализаторами предельно допустимого крена (предельно допустимых кренов).</w:t>
      </w:r>
    </w:p>
    <w:bookmarkEnd w:id="1097"/>
    <w:bookmarkStart w:name="z2557" w:id="1098"/>
    <w:p>
      <w:pPr>
        <w:spacing w:after="0"/>
        <w:ind w:left="0"/>
        <w:jc w:val="both"/>
      </w:pPr>
      <w:r>
        <w:rPr>
          <w:rFonts w:ascii="Times New Roman"/>
          <w:b w:val="false"/>
          <w:i w:val="false"/>
          <w:color w:val="000000"/>
          <w:sz w:val="28"/>
        </w:rPr>
        <w:t>
      Информация о предельно допустимом крене (предельно допустимых кренах) приводится в руководстве по эксплуатации трактора.</w:t>
      </w:r>
    </w:p>
    <w:bookmarkEnd w:id="1098"/>
    <w:bookmarkStart w:name="z1062" w:id="10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Требования к выбросам вредных веществ, содержащихся в отработавших газах двигателей тракторов</w:t>
      </w:r>
    </w:p>
    <w:bookmarkEnd w:id="1099"/>
    <w:bookmarkStart w:name="z443" w:id="1100"/>
    <w:p>
      <w:pPr>
        <w:spacing w:after="0"/>
        <w:ind w:left="0"/>
        <w:jc w:val="both"/>
      </w:pPr>
      <w:r>
        <w:rPr>
          <w:rFonts w:ascii="Times New Roman"/>
          <w:b w:val="false"/>
          <w:i w:val="false"/>
          <w:color w:val="000000"/>
          <w:sz w:val="28"/>
        </w:rPr>
        <w:t>
      14.1. Двигатели с воспламенением от сжатия, работающие на дизельном топливе</w:t>
      </w:r>
    </w:p>
    <w:bookmarkEnd w:id="1100"/>
    <w:bookmarkStart w:name="z444" w:id="1101"/>
    <w:p>
      <w:pPr>
        <w:spacing w:after="0"/>
        <w:ind w:left="0"/>
        <w:jc w:val="both"/>
      </w:pPr>
      <w:r>
        <w:rPr>
          <w:rFonts w:ascii="Times New Roman"/>
          <w:b w:val="false"/>
          <w:i w:val="false"/>
          <w:color w:val="000000"/>
          <w:sz w:val="28"/>
        </w:rPr>
        <w:t>
      Выбросы вредных веществ, содержащихся в отработавших газах двигателей тракторов, не должны превышать значений, приведенных в таблице 5.1:</w:t>
      </w:r>
    </w:p>
    <w:bookmarkEnd w:id="1101"/>
    <w:bookmarkStart w:name="z2625" w:id="1102"/>
    <w:p>
      <w:pPr>
        <w:spacing w:after="0"/>
        <w:ind w:left="0"/>
        <w:jc w:val="both"/>
      </w:pPr>
      <w:r>
        <w:rPr>
          <w:rFonts w:ascii="Times New Roman"/>
          <w:b w:val="false"/>
          <w:i w:val="false"/>
          <w:color w:val="000000"/>
          <w:sz w:val="28"/>
        </w:rPr>
        <w:t>
      для двигателей с диапазоном мощности Е2 – до 31 января 2024 г.;</w:t>
      </w:r>
    </w:p>
    <w:bookmarkEnd w:id="1102"/>
    <w:bookmarkStart w:name="z2626" w:id="1103"/>
    <w:p>
      <w:pPr>
        <w:spacing w:after="0"/>
        <w:ind w:left="0"/>
        <w:jc w:val="both"/>
      </w:pPr>
      <w:r>
        <w:rPr>
          <w:rFonts w:ascii="Times New Roman"/>
          <w:b w:val="false"/>
          <w:i w:val="false"/>
          <w:color w:val="000000"/>
          <w:sz w:val="28"/>
        </w:rPr>
        <w:t>
      для двигателей с диапазонами мощности D, G – до 1 января 2025 г.;</w:t>
      </w:r>
    </w:p>
    <w:bookmarkEnd w:id="1103"/>
    <w:bookmarkStart w:name="z2627" w:id="1104"/>
    <w:p>
      <w:pPr>
        <w:spacing w:after="0"/>
        <w:ind w:left="0"/>
        <w:jc w:val="both"/>
      </w:pPr>
      <w:r>
        <w:rPr>
          <w:rFonts w:ascii="Times New Roman"/>
          <w:b w:val="false"/>
          <w:i w:val="false"/>
          <w:color w:val="000000"/>
          <w:sz w:val="28"/>
        </w:rPr>
        <w:t>
      для двигателей с диапазонами мощности E1, F – до 1 октября 2025 г.;</w:t>
      </w:r>
    </w:p>
    <w:bookmarkEnd w:id="1104"/>
    <w:bookmarkStart w:name="z2628" w:id="1105"/>
    <w:p>
      <w:pPr>
        <w:spacing w:after="0"/>
        <w:ind w:left="0"/>
        <w:jc w:val="both"/>
      </w:pPr>
      <w:r>
        <w:rPr>
          <w:rFonts w:ascii="Times New Roman"/>
          <w:b w:val="false"/>
          <w:i w:val="false"/>
          <w:color w:val="000000"/>
          <w:sz w:val="28"/>
        </w:rPr>
        <w:t>
      для двигателей с диапазонами мощности К, J – с 1 января 2025 г.;</w:t>
      </w:r>
    </w:p>
    <w:bookmarkEnd w:id="1105"/>
    <w:bookmarkStart w:name="z2629" w:id="1106"/>
    <w:p>
      <w:pPr>
        <w:spacing w:after="0"/>
        <w:ind w:left="0"/>
        <w:jc w:val="both"/>
      </w:pPr>
      <w:r>
        <w:rPr>
          <w:rFonts w:ascii="Times New Roman"/>
          <w:b w:val="false"/>
          <w:i w:val="false"/>
          <w:color w:val="000000"/>
          <w:sz w:val="28"/>
        </w:rPr>
        <w:t>
      для двигателей с диапазонами мощности I, Н – с 1 октября 2025 г.</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107"/>
          <w:p>
            <w:pPr>
              <w:spacing w:after="20"/>
              <w:ind w:left="20"/>
              <w:jc w:val="both"/>
            </w:pPr>
            <w:r>
              <w:rPr>
                <w:rFonts w:ascii="Times New Roman"/>
                <w:b w:val="false"/>
                <w:i w:val="false"/>
                <w:color w:val="000000"/>
                <w:sz w:val="20"/>
              </w:rPr>
              <w:t>
Диапазон</w:t>
            </w:r>
          </w:p>
          <w:bookmarkEnd w:id="1107"/>
          <w:p>
            <w:pPr>
              <w:spacing w:after="20"/>
              <w:ind w:left="20"/>
              <w:jc w:val="both"/>
            </w:pPr>
            <w:r>
              <w:rPr>
                <w:rFonts w:ascii="Times New Roman"/>
                <w:b w:val="false"/>
                <w:i w:val="false"/>
                <w:color w:val="000000"/>
                <w:sz w:val="20"/>
              </w:rPr>
              <w:t>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мощность двигателя трактора (P),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оксида углерода (СО),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углеводородов (НС),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оксидов азота (NO</w:t>
            </w:r>
            <w:r>
              <w:rPr>
                <w:rFonts w:ascii="Times New Roman"/>
                <w:b w:val="false"/>
                <w:i w:val="false"/>
                <w:color w:val="000000"/>
                <w:vertAlign w:val="subscript"/>
              </w:rPr>
              <w:t>х</w:t>
            </w:r>
            <w:r>
              <w:rPr>
                <w:rFonts w:ascii="Times New Roman"/>
                <w:b w:val="false"/>
                <w:i w:val="false"/>
                <w:color w:val="000000"/>
                <w:sz w:val="20"/>
              </w:rPr>
              <w:t>), г/кВт·ч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твердых частиц (РТ), г/кВт·ч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&lt;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08"/>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1108"/>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P ≤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109"/>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1109"/>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P &lt;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110"/>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1110"/>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P &lt;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111"/>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1111"/>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P &lt;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12"/>
          <w:p>
            <w:pPr>
              <w:spacing w:after="20"/>
              <w:ind w:left="20"/>
              <w:jc w:val="both"/>
            </w:pPr>
            <w:r>
              <w:rPr>
                <w:rFonts w:ascii="Times New Roman"/>
                <w:b w:val="false"/>
                <w:i w:val="false"/>
                <w:color w:val="000000"/>
                <w:sz w:val="20"/>
              </w:rPr>
              <w:t>
(HC + NO</w:t>
            </w:r>
            <w:r>
              <w:rPr>
                <w:rFonts w:ascii="Times New Roman"/>
                <w:b w:val="false"/>
                <w:i w:val="false"/>
                <w:color w:val="000000"/>
                <w:vertAlign w:val="subscript"/>
              </w:rPr>
              <w:t>x</w:t>
            </w:r>
            <w:r>
              <w:rPr>
                <w:rFonts w:ascii="Times New Roman"/>
                <w:b w:val="false"/>
                <w:i w:val="false"/>
                <w:color w:val="000000"/>
                <w:sz w:val="20"/>
              </w:rPr>
              <w:t>)</w:t>
            </w:r>
          </w:p>
          <w:bookmarkEnd w:id="1112"/>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454" w:id="1113"/>
    <w:p>
      <w:pPr>
        <w:spacing w:after="0"/>
        <w:ind w:left="0"/>
        <w:jc w:val="both"/>
      </w:pPr>
      <w:r>
        <w:rPr>
          <w:rFonts w:ascii="Times New Roman"/>
          <w:b w:val="false"/>
          <w:i w:val="false"/>
          <w:color w:val="000000"/>
          <w:sz w:val="28"/>
        </w:rPr>
        <w:t>
      Допускается досрочное применение требований, предусмотренных абзацами шестым и седьмым настоящего подпункта.</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с изменениями, внесенными решением Совета Евразийской экономической комиссии от 12.04.2024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55" w:id="1114"/>
    <w:p>
      <w:pPr>
        <w:spacing w:after="0"/>
        <w:ind w:left="0"/>
        <w:jc w:val="both"/>
      </w:pPr>
      <w:r>
        <w:rPr>
          <w:rFonts w:ascii="Times New Roman"/>
          <w:b w:val="false"/>
          <w:i w:val="false"/>
          <w:color w:val="000000"/>
          <w:sz w:val="28"/>
        </w:rPr>
        <w:t xml:space="preserve">
      14.2. Двигатели с принудительным зажиганием, работающие на газе горючем природном компримированном (КПГ), или газе горючем природном сжиженном (СПГ), или сжиженном углеводородном газе (СУГ) </w:t>
      </w:r>
    </w:p>
    <w:bookmarkEnd w:id="1114"/>
    <w:bookmarkStart w:name="z456" w:id="1115"/>
    <w:p>
      <w:pPr>
        <w:spacing w:after="0"/>
        <w:ind w:left="0"/>
        <w:jc w:val="both"/>
      </w:pPr>
      <w:r>
        <w:rPr>
          <w:rFonts w:ascii="Times New Roman"/>
          <w:b w:val="false"/>
          <w:i w:val="false"/>
          <w:color w:val="000000"/>
          <w:sz w:val="28"/>
        </w:rPr>
        <w:t>
      До 31 января 2024 г. значения выбросов оксида углерода, углеводородов и оксидов азота, содержащихся в отработавших газах двигателей тракторов, не должны превышать значений, указанных в документах на двигатель и трактор (в руководстве по эксплуатации), полученных при испытаниях по Правилам ООН № 96 (02).</w:t>
      </w:r>
    </w:p>
    <w:bookmarkEnd w:id="1115"/>
    <w:bookmarkStart w:name="z457" w:id="1116"/>
    <w:p>
      <w:pPr>
        <w:spacing w:after="0"/>
        <w:ind w:left="0"/>
        <w:jc w:val="both"/>
      </w:pPr>
      <w:r>
        <w:rPr>
          <w:rFonts w:ascii="Times New Roman"/>
          <w:b w:val="false"/>
          <w:i w:val="false"/>
          <w:color w:val="000000"/>
          <w:sz w:val="28"/>
        </w:rPr>
        <w:t>
      С 31 января 2024 г. значения выбросов оксида углерода, углеводородов и оксидов азота, содержащихся в отработавших газах двигателей тракторов, полученные при испытаниях по Правилам ООН № 96 (02), не должны превышать значений, приведенных в таблице 5.2.</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17"/>
          <w:p>
            <w:pPr>
              <w:spacing w:after="20"/>
              <w:ind w:left="20"/>
              <w:jc w:val="both"/>
            </w:pPr>
            <w:r>
              <w:rPr>
                <w:rFonts w:ascii="Times New Roman"/>
                <w:b w:val="false"/>
                <w:i w:val="false"/>
                <w:color w:val="000000"/>
                <w:sz w:val="20"/>
              </w:rPr>
              <w:t xml:space="preserve">
Полезная мощность двигателя трактора, </w:t>
            </w:r>
          </w:p>
          <w:bookmarkEnd w:id="1117"/>
          <w:p>
            <w:pPr>
              <w:spacing w:after="20"/>
              <w:ind w:left="20"/>
              <w:jc w:val="both"/>
            </w:pPr>
            <w:r>
              <w:rPr>
                <w:rFonts w:ascii="Times New Roman"/>
                <w:b w:val="false"/>
                <w:i w:val="false"/>
                <w:color w:val="000000"/>
                <w:sz w:val="20"/>
              </w:rPr>
              <w:t>
(P),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18"/>
          <w:p>
            <w:pPr>
              <w:spacing w:after="20"/>
              <w:ind w:left="20"/>
              <w:jc w:val="both"/>
            </w:pPr>
            <w:r>
              <w:rPr>
                <w:rFonts w:ascii="Times New Roman"/>
                <w:b w:val="false"/>
                <w:i w:val="false"/>
                <w:color w:val="000000"/>
                <w:sz w:val="20"/>
              </w:rPr>
              <w:t xml:space="preserve">
Удельный выброс оксида </w:t>
            </w:r>
          </w:p>
          <w:bookmarkEnd w:id="1118"/>
          <w:p>
            <w:pPr>
              <w:spacing w:after="20"/>
              <w:ind w:left="20"/>
              <w:jc w:val="both"/>
            </w:pPr>
            <w:r>
              <w:rPr>
                <w:rFonts w:ascii="Times New Roman"/>
                <w:b w:val="false"/>
                <w:i w:val="false"/>
                <w:color w:val="000000"/>
                <w:sz w:val="20"/>
              </w:rPr>
              <w:t>
углерода (СО), г/кВт·ч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119"/>
          <w:p>
            <w:pPr>
              <w:spacing w:after="20"/>
              <w:ind w:left="20"/>
              <w:jc w:val="both"/>
            </w:pPr>
            <w:r>
              <w:rPr>
                <w:rFonts w:ascii="Times New Roman"/>
                <w:b w:val="false"/>
                <w:i w:val="false"/>
                <w:color w:val="000000"/>
                <w:sz w:val="20"/>
              </w:rPr>
              <w:t xml:space="preserve">
Удельный выброс не содержащих метан углеводородов и </w:t>
            </w:r>
          </w:p>
          <w:bookmarkEnd w:id="1119"/>
          <w:p>
            <w:pPr>
              <w:spacing w:after="20"/>
              <w:ind w:left="20"/>
              <w:jc w:val="both"/>
            </w:pPr>
            <w:r>
              <w:rPr>
                <w:rFonts w:ascii="Times New Roman"/>
                <w:b w:val="false"/>
                <w:i w:val="false"/>
                <w:color w:val="000000"/>
                <w:sz w:val="20"/>
              </w:rPr>
              <w:t xml:space="preserve">оксидов азота в сумме </w:t>
            </w:r>
          </w:p>
          <w:p>
            <w:pPr>
              <w:spacing w:after="20"/>
              <w:ind w:left="20"/>
              <w:jc w:val="both"/>
            </w:pPr>
            <w:r>
              <w:rPr>
                <w:rFonts w:ascii="Times New Roman"/>
                <w:b w:val="false"/>
                <w:i w:val="false"/>
                <w:color w:val="000000"/>
                <w:sz w:val="20"/>
              </w:rPr>
              <w:t>
(NMНС + NO</w:t>
            </w:r>
            <w:r>
              <w:rPr>
                <w:rFonts w:ascii="Times New Roman"/>
                <w:b w:val="false"/>
                <w:i w:val="false"/>
                <w:color w:val="000000"/>
                <w:vertAlign w:val="subscript"/>
              </w:rPr>
              <w:t>x</w:t>
            </w:r>
            <w:r>
              <w:rPr>
                <w:rFonts w:ascii="Times New Roman"/>
                <w:b w:val="false"/>
                <w:i w:val="false"/>
                <w:color w:val="000000"/>
                <w:sz w:val="20"/>
              </w:rPr>
              <w:t>), г/кВт·ч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20"/>
          <w:p>
            <w:pPr>
              <w:spacing w:after="20"/>
              <w:ind w:left="20"/>
              <w:jc w:val="both"/>
            </w:pPr>
            <w:r>
              <w:rPr>
                <w:rFonts w:ascii="Times New Roman"/>
                <w:b w:val="false"/>
                <w:i w:val="false"/>
                <w:color w:val="000000"/>
                <w:sz w:val="20"/>
              </w:rPr>
              <w:t xml:space="preserve">
Удельный выброс твердых частиц </w:t>
            </w:r>
          </w:p>
          <w:bookmarkEnd w:id="1120"/>
          <w:p>
            <w:pPr>
              <w:spacing w:after="20"/>
              <w:ind w:left="20"/>
              <w:jc w:val="both"/>
            </w:pPr>
            <w:r>
              <w:rPr>
                <w:rFonts w:ascii="Times New Roman"/>
                <w:b w:val="false"/>
                <w:i w:val="false"/>
                <w:color w:val="000000"/>
                <w:sz w:val="20"/>
              </w:rPr>
              <w:t>
(РТ), г/кВт·ч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P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 &lt;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 &lt;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 &lt;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bookmarkStart w:name="z463" w:id="1121"/>
    <w:p>
      <w:pPr>
        <w:spacing w:after="0"/>
        <w:ind w:left="0"/>
        <w:jc w:val="both"/>
      </w:pPr>
      <w:r>
        <w:rPr>
          <w:rFonts w:ascii="Times New Roman"/>
          <w:b w:val="false"/>
          <w:i w:val="false"/>
          <w:color w:val="000000"/>
          <w:sz w:val="28"/>
        </w:rPr>
        <w:t>
      Допускается применение значений, приведенных в таблице 5.2, до 31 января 2024 г.</w:t>
      </w:r>
    </w:p>
    <w:bookmarkEnd w:id="1121"/>
    <w:bookmarkStart w:name="z464" w:id="1122"/>
    <w:p>
      <w:pPr>
        <w:spacing w:after="0"/>
        <w:ind w:left="0"/>
        <w:jc w:val="both"/>
      </w:pPr>
      <w:r>
        <w:rPr>
          <w:rFonts w:ascii="Times New Roman"/>
          <w:b w:val="false"/>
          <w:i w:val="false"/>
          <w:color w:val="000000"/>
          <w:sz w:val="28"/>
        </w:rPr>
        <w:t xml:space="preserve">
      14.3. Двухтопливные двигатели с воспламенением от сжатия, работающие на дизельном топливе и газе горючем природном компримированном (КПГ), или газе горючем природном сжиженном (СПГ), или сжиженном углеводородном газе (СУГ) </w:t>
      </w:r>
    </w:p>
    <w:bookmarkEnd w:id="1122"/>
    <w:bookmarkStart w:name="z465" w:id="1123"/>
    <w:p>
      <w:pPr>
        <w:spacing w:after="0"/>
        <w:ind w:left="0"/>
        <w:jc w:val="both"/>
      </w:pPr>
      <w:r>
        <w:rPr>
          <w:rFonts w:ascii="Times New Roman"/>
          <w:b w:val="false"/>
          <w:i w:val="false"/>
          <w:color w:val="000000"/>
          <w:sz w:val="28"/>
        </w:rPr>
        <w:t>
      До 31 января 2024 г. значения выбросов вредных веществ, содержащихся в отработавших газах двигателей тракторов, не должны превышать значений, указанных в документах на двигатель и трактор (руководстве по эксплуатации) и полученных при испытаниях по Правилам ООН № 96 (02).</w:t>
      </w:r>
    </w:p>
    <w:bookmarkEnd w:id="1123"/>
    <w:bookmarkStart w:name="z466" w:id="1124"/>
    <w:p>
      <w:pPr>
        <w:spacing w:after="0"/>
        <w:ind w:left="0"/>
        <w:jc w:val="both"/>
      </w:pPr>
      <w:r>
        <w:rPr>
          <w:rFonts w:ascii="Times New Roman"/>
          <w:b w:val="false"/>
          <w:i w:val="false"/>
          <w:color w:val="000000"/>
          <w:sz w:val="28"/>
        </w:rPr>
        <w:t>
      С 31 января 2024 г. значения выбросов вредных веществ, содержащихся в отработавших газах двигателей тракторов, полученные при испытаниях по Правилам ООН № 96 (02), не должны превышать значений, приведенных в таблице 5.3.</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газодизеля трактора, (Р)</w:t>
            </w:r>
          </w:p>
          <w:p>
            <w:pPr>
              <w:spacing w:after="20"/>
              <w:ind w:left="20"/>
              <w:jc w:val="both"/>
            </w:pPr>
            <w:r>
              <w:rPr>
                <w:rFonts w:ascii="Times New Roman"/>
                <w:b w:val="false"/>
                <w:i w:val="false"/>
                <w:color w:val="000000"/>
                <w:sz w:val="20"/>
              </w:rPr>
              <w:t>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оксида углерода (СО),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не содержащих метан углеводородов (NMНС),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оксидов азота (NO</w:t>
            </w:r>
            <w:r>
              <w:rPr>
                <w:rFonts w:ascii="Times New Roman"/>
                <w:b w:val="false"/>
                <w:i w:val="false"/>
                <w:color w:val="000000"/>
                <w:vertAlign w:val="subscript"/>
              </w:rPr>
              <w:t>x</w:t>
            </w:r>
            <w:r>
              <w:rPr>
                <w:rFonts w:ascii="Times New Roman"/>
                <w:b w:val="false"/>
                <w:i w:val="false"/>
                <w:color w:val="000000"/>
                <w:sz w:val="20"/>
              </w:rPr>
              <w:t>), г/кВт·ч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выброс твердых частиц (РТ), г/кВт·ч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Р ≤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Р &lt;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Р &lt;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 &lt;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468" w:id="1125"/>
    <w:p>
      <w:pPr>
        <w:spacing w:after="0"/>
        <w:ind w:left="0"/>
        <w:jc w:val="both"/>
      </w:pPr>
      <w:r>
        <w:rPr>
          <w:rFonts w:ascii="Times New Roman"/>
          <w:b w:val="false"/>
          <w:i w:val="false"/>
          <w:color w:val="000000"/>
          <w:sz w:val="28"/>
        </w:rPr>
        <w:t>
      Допускается применение значений, приведенных в таблице 5.3, до 31 января 2024 г.</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Совета Евразийской экономической комиссии от 15.04.2022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17.10.2022 </w:t>
      </w:r>
      <w:r>
        <w:rPr>
          <w:rFonts w:ascii="Times New Roman"/>
          <w:b w:val="false"/>
          <w:i w:val="false"/>
          <w:color w:val="000000"/>
          <w:sz w:val="28"/>
        </w:rPr>
        <w:t>№ 167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59" w:id="1126"/>
    <w:p>
      <w:pPr>
        <w:spacing w:after="0"/>
        <w:ind w:left="0"/>
        <w:jc w:val="both"/>
      </w:pPr>
      <w:r>
        <w:rPr>
          <w:rFonts w:ascii="Times New Roman"/>
          <w:b w:val="false"/>
          <w:i w:val="false"/>
          <w:color w:val="000000"/>
          <w:sz w:val="28"/>
        </w:rPr>
        <w:t>
      15. Требования к оборудованию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 и к его установке</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60" w:id="1127"/>
    <w:p>
      <w:pPr>
        <w:spacing w:after="0"/>
        <w:ind w:left="0"/>
        <w:jc w:val="both"/>
      </w:pPr>
      <w:r>
        <w:rPr>
          <w:rFonts w:ascii="Times New Roman"/>
          <w:b w:val="false"/>
          <w:i w:val="false"/>
          <w:color w:val="000000"/>
          <w:sz w:val="28"/>
        </w:rPr>
        <w:t>
      15.1. На тракторы допускается устанавливать только газобаллонное оборудование, имеющее сертификат соответствия, выданный на основании сообщения, касающегося официального утверждения типа по Правилам ООН № 67 (01) либо Правилам ООН № 67 (02), или Правилам ООН № 110 (03) (с 1 января 2025 г. – Правилам ООН № 110 (04)), или Правилам ООН № 115 (00), выданного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изменением, внесенным решением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61" w:id="1128"/>
    <w:p>
      <w:pPr>
        <w:spacing w:after="0"/>
        <w:ind w:left="0"/>
        <w:jc w:val="both"/>
      </w:pPr>
      <w:r>
        <w:rPr>
          <w:rFonts w:ascii="Times New Roman"/>
          <w:b w:val="false"/>
          <w:i w:val="false"/>
          <w:color w:val="000000"/>
          <w:sz w:val="28"/>
        </w:rPr>
        <w:t xml:space="preserve">
      15.1.1. На каждый газовый баллон должен иметься паспорт, оформленный изготовителем газового баллона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18 ноября 2014 г. № 211.</w:t>
      </w:r>
    </w:p>
    <w:bookmarkEnd w:id="1128"/>
    <w:bookmarkStart w:name="z2562" w:id="1129"/>
    <w:p>
      <w:pPr>
        <w:spacing w:after="0"/>
        <w:ind w:left="0"/>
        <w:jc w:val="both"/>
      </w:pPr>
      <w:r>
        <w:rPr>
          <w:rFonts w:ascii="Times New Roman"/>
          <w:b w:val="false"/>
          <w:i w:val="false"/>
          <w:color w:val="000000"/>
          <w:sz w:val="28"/>
        </w:rPr>
        <w:t>
      15.1.2. На каждом газовом баллоне, установленном на трактор, должны быть четко нанесены нестираемые обозначения: серийный номер и обозначение "СУГ", или "КПГ", или "СПГ".</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15.1.2 – в редакции решения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63" w:id="1130"/>
    <w:p>
      <w:pPr>
        <w:spacing w:after="0"/>
        <w:ind w:left="0"/>
        <w:jc w:val="both"/>
      </w:pPr>
      <w:r>
        <w:rPr>
          <w:rFonts w:ascii="Times New Roman"/>
          <w:b w:val="false"/>
          <w:i w:val="false"/>
          <w:color w:val="000000"/>
          <w:sz w:val="28"/>
        </w:rPr>
        <w:t>
      15.2. Требования к системе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 (далее – система питания), к ее размещению и установке</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решения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64" w:id="1131"/>
    <w:p>
      <w:pPr>
        <w:spacing w:after="0"/>
        <w:ind w:left="0"/>
        <w:jc w:val="both"/>
      </w:pPr>
      <w:r>
        <w:rPr>
          <w:rFonts w:ascii="Times New Roman"/>
          <w:b w:val="false"/>
          <w:i w:val="false"/>
          <w:color w:val="000000"/>
          <w:sz w:val="28"/>
        </w:rPr>
        <w:t>
      15.2.1. Все элементы системы питания должны быть надлежащим образом (жестко) закреплены.</w:t>
      </w:r>
    </w:p>
    <w:bookmarkEnd w:id="1131"/>
    <w:bookmarkStart w:name="z2565" w:id="1132"/>
    <w:p>
      <w:pPr>
        <w:spacing w:after="0"/>
        <w:ind w:left="0"/>
        <w:jc w:val="both"/>
      </w:pPr>
      <w:r>
        <w:rPr>
          <w:rFonts w:ascii="Times New Roman"/>
          <w:b w:val="false"/>
          <w:i w:val="false"/>
          <w:color w:val="000000"/>
          <w:sz w:val="28"/>
        </w:rPr>
        <w:t>
      15.2.2. Система питания должна устанавливаться таким образом, чтобы обеспечивалась ее максимально возможная защита от повреждений.</w:t>
      </w:r>
    </w:p>
    <w:bookmarkEnd w:id="1132"/>
    <w:bookmarkStart w:name="z2566" w:id="1133"/>
    <w:p>
      <w:pPr>
        <w:spacing w:after="0"/>
        <w:ind w:left="0"/>
        <w:jc w:val="both"/>
      </w:pPr>
      <w:r>
        <w:rPr>
          <w:rFonts w:ascii="Times New Roman"/>
          <w:b w:val="false"/>
          <w:i w:val="false"/>
          <w:color w:val="000000"/>
          <w:sz w:val="28"/>
        </w:rPr>
        <w:t>
      15.2.3. К системе питания не должны подсоединяться никакие устройства (за исключением тех, наличие которых строго необходимо для обеспечения надлежащей работы двигателя трактора, и системы подогрева кабины).</w:t>
      </w:r>
    </w:p>
    <w:bookmarkEnd w:id="1133"/>
    <w:bookmarkStart w:name="z2567" w:id="1134"/>
    <w:p>
      <w:pPr>
        <w:spacing w:after="0"/>
        <w:ind w:left="0"/>
        <w:jc w:val="both"/>
      </w:pPr>
      <w:r>
        <w:rPr>
          <w:rFonts w:ascii="Times New Roman"/>
          <w:b w:val="false"/>
          <w:i w:val="false"/>
          <w:color w:val="000000"/>
          <w:sz w:val="28"/>
        </w:rPr>
        <w:t>
      15.2.4. Тракторы могут оснащаться системой подогрева кабины, которая подсоединяется к системе питания. Наличие системы подогрева кабины разрешается только в том случае, если она пожаробезопасна и не влияет на нормальное функционирование системы питания.</w:t>
      </w:r>
    </w:p>
    <w:bookmarkEnd w:id="1134"/>
    <w:bookmarkStart w:name="z2568" w:id="1135"/>
    <w:p>
      <w:pPr>
        <w:spacing w:after="0"/>
        <w:ind w:left="0"/>
        <w:jc w:val="both"/>
      </w:pPr>
      <w:r>
        <w:rPr>
          <w:rFonts w:ascii="Times New Roman"/>
          <w:b w:val="false"/>
          <w:i w:val="false"/>
          <w:color w:val="000000"/>
          <w:sz w:val="28"/>
        </w:rPr>
        <w:t>
      15.2.5. Никакой элемент системы питания, в том числе любое защитное устройство (материал), являющийся частью оборудования системы питания, не должен выступать за внешние габариты трактора.</w:t>
      </w:r>
    </w:p>
    <w:bookmarkEnd w:id="1135"/>
    <w:bookmarkStart w:name="z2569" w:id="1136"/>
    <w:p>
      <w:pPr>
        <w:spacing w:after="0"/>
        <w:ind w:left="0"/>
        <w:jc w:val="both"/>
      </w:pPr>
      <w:r>
        <w:rPr>
          <w:rFonts w:ascii="Times New Roman"/>
          <w:b w:val="false"/>
          <w:i w:val="false"/>
          <w:color w:val="000000"/>
          <w:sz w:val="28"/>
        </w:rPr>
        <w:t>
      15.2.6. Никакие элементы системы питания не должны располагаться на расстоянии менее 100 мм от системы выпуска отработавших газов двигателя или аналогичного источника тепла, если такие элементы оборудования системы питания не имеют надлежащего теплозащитного кожуха.</w:t>
      </w:r>
    </w:p>
    <w:bookmarkEnd w:id="1136"/>
    <w:bookmarkStart w:name="z2631" w:id="1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15.2.7. Система питания должна иметь следующие элементы оборудования:</w:t>
      </w:r>
    </w:p>
    <w:bookmarkEnd w:id="1137"/>
    <w:bookmarkStart w:name="z2632" w:id="1138"/>
    <w:p>
      <w:pPr>
        <w:spacing w:after="0"/>
        <w:ind w:left="0"/>
        <w:jc w:val="both"/>
      </w:pPr>
      <w:r>
        <w:rPr>
          <w:rFonts w:ascii="Times New Roman"/>
          <w:b w:val="false"/>
          <w:i w:val="false"/>
          <w:color w:val="000000"/>
          <w:sz w:val="28"/>
        </w:rPr>
        <w:t>
      а) при питании сжиженным углеводородным газом (СУГ):</w:t>
      </w:r>
    </w:p>
    <w:bookmarkEnd w:id="1138"/>
    <w:bookmarkStart w:name="z2633" w:id="1139"/>
    <w:p>
      <w:pPr>
        <w:spacing w:after="0"/>
        <w:ind w:left="0"/>
        <w:jc w:val="both"/>
      </w:pPr>
      <w:r>
        <w:rPr>
          <w:rFonts w:ascii="Times New Roman"/>
          <w:b w:val="false"/>
          <w:i w:val="false"/>
          <w:color w:val="000000"/>
          <w:sz w:val="28"/>
        </w:rPr>
        <w:t>
      газовый баллон;</w:t>
      </w:r>
    </w:p>
    <w:bookmarkEnd w:id="1139"/>
    <w:bookmarkStart w:name="z2634" w:id="1140"/>
    <w:p>
      <w:pPr>
        <w:spacing w:after="0"/>
        <w:ind w:left="0"/>
        <w:jc w:val="both"/>
      </w:pPr>
      <w:r>
        <w:rPr>
          <w:rFonts w:ascii="Times New Roman"/>
          <w:b w:val="false"/>
          <w:i w:val="false"/>
          <w:color w:val="000000"/>
          <w:sz w:val="28"/>
        </w:rPr>
        <w:t>
      80-процентный стопорный клапан;</w:t>
      </w:r>
    </w:p>
    <w:bookmarkEnd w:id="1140"/>
    <w:bookmarkStart w:name="z2635" w:id="1141"/>
    <w:p>
      <w:pPr>
        <w:spacing w:after="0"/>
        <w:ind w:left="0"/>
        <w:jc w:val="both"/>
      </w:pPr>
      <w:r>
        <w:rPr>
          <w:rFonts w:ascii="Times New Roman"/>
          <w:b w:val="false"/>
          <w:i w:val="false"/>
          <w:color w:val="000000"/>
          <w:sz w:val="28"/>
        </w:rPr>
        <w:t>
      указатель уровня;</w:t>
      </w:r>
    </w:p>
    <w:bookmarkEnd w:id="1141"/>
    <w:bookmarkStart w:name="z2636" w:id="1142"/>
    <w:p>
      <w:pPr>
        <w:spacing w:after="0"/>
        <w:ind w:left="0"/>
        <w:jc w:val="both"/>
      </w:pPr>
      <w:r>
        <w:rPr>
          <w:rFonts w:ascii="Times New Roman"/>
          <w:b w:val="false"/>
          <w:i w:val="false"/>
          <w:color w:val="000000"/>
          <w:sz w:val="28"/>
        </w:rPr>
        <w:t>
      предохранительный клапан;</w:t>
      </w:r>
    </w:p>
    <w:bookmarkEnd w:id="1142"/>
    <w:bookmarkStart w:name="z2637" w:id="1143"/>
    <w:p>
      <w:pPr>
        <w:spacing w:after="0"/>
        <w:ind w:left="0"/>
        <w:jc w:val="both"/>
      </w:pPr>
      <w:r>
        <w:rPr>
          <w:rFonts w:ascii="Times New Roman"/>
          <w:b w:val="false"/>
          <w:i w:val="false"/>
          <w:color w:val="000000"/>
          <w:sz w:val="28"/>
        </w:rPr>
        <w:t>
      дистанционно регулируемый рабочий клапан с ограничительным клапаном;</w:t>
      </w:r>
    </w:p>
    <w:bookmarkEnd w:id="1143"/>
    <w:bookmarkStart w:name="z2638" w:id="1144"/>
    <w:p>
      <w:pPr>
        <w:spacing w:after="0"/>
        <w:ind w:left="0"/>
        <w:jc w:val="both"/>
      </w:pPr>
      <w:r>
        <w:rPr>
          <w:rFonts w:ascii="Times New Roman"/>
          <w:b w:val="false"/>
          <w:i w:val="false"/>
          <w:color w:val="000000"/>
          <w:sz w:val="28"/>
        </w:rPr>
        <w:t>
      регулятор давления и испаритель;</w:t>
      </w:r>
    </w:p>
    <w:bookmarkEnd w:id="1144"/>
    <w:bookmarkStart w:name="z2639" w:id="1145"/>
    <w:p>
      <w:pPr>
        <w:spacing w:after="0"/>
        <w:ind w:left="0"/>
        <w:jc w:val="both"/>
      </w:pPr>
      <w:r>
        <w:rPr>
          <w:rFonts w:ascii="Times New Roman"/>
          <w:b w:val="false"/>
          <w:i w:val="false"/>
          <w:color w:val="000000"/>
          <w:sz w:val="28"/>
        </w:rPr>
        <w:t>
      дистанционно регулируемый запорный клапан;</w:t>
      </w:r>
    </w:p>
    <w:bookmarkEnd w:id="1145"/>
    <w:bookmarkStart w:name="z2640" w:id="1146"/>
    <w:p>
      <w:pPr>
        <w:spacing w:after="0"/>
        <w:ind w:left="0"/>
        <w:jc w:val="both"/>
      </w:pPr>
      <w:r>
        <w:rPr>
          <w:rFonts w:ascii="Times New Roman"/>
          <w:b w:val="false"/>
          <w:i w:val="false"/>
          <w:color w:val="000000"/>
          <w:sz w:val="28"/>
        </w:rPr>
        <w:t>
      заправочный блок;</w:t>
      </w:r>
    </w:p>
    <w:bookmarkEnd w:id="1146"/>
    <w:bookmarkStart w:name="z2641" w:id="1147"/>
    <w:p>
      <w:pPr>
        <w:spacing w:after="0"/>
        <w:ind w:left="0"/>
        <w:jc w:val="both"/>
      </w:pPr>
      <w:r>
        <w:rPr>
          <w:rFonts w:ascii="Times New Roman"/>
          <w:b w:val="false"/>
          <w:i w:val="false"/>
          <w:color w:val="000000"/>
          <w:sz w:val="28"/>
        </w:rPr>
        <w:t>
      газопроводы и шланги;</w:t>
      </w:r>
    </w:p>
    <w:bookmarkEnd w:id="1147"/>
    <w:bookmarkStart w:name="z2642" w:id="1148"/>
    <w:p>
      <w:pPr>
        <w:spacing w:after="0"/>
        <w:ind w:left="0"/>
        <w:jc w:val="both"/>
      </w:pPr>
      <w:r>
        <w:rPr>
          <w:rFonts w:ascii="Times New Roman"/>
          <w:b w:val="false"/>
          <w:i w:val="false"/>
          <w:color w:val="000000"/>
          <w:sz w:val="28"/>
        </w:rPr>
        <w:t xml:space="preserve">
      инжектор, газонагнетатель или газосмеситель; </w:t>
      </w:r>
    </w:p>
    <w:bookmarkEnd w:id="1148"/>
    <w:bookmarkStart w:name="z2643" w:id="1149"/>
    <w:p>
      <w:pPr>
        <w:spacing w:after="0"/>
        <w:ind w:left="0"/>
        <w:jc w:val="both"/>
      </w:pPr>
      <w:r>
        <w:rPr>
          <w:rFonts w:ascii="Times New Roman"/>
          <w:b w:val="false"/>
          <w:i w:val="false"/>
          <w:color w:val="000000"/>
          <w:sz w:val="28"/>
        </w:rPr>
        <w:t xml:space="preserve">
      электронный блок управления; </w:t>
      </w:r>
    </w:p>
    <w:bookmarkEnd w:id="1149"/>
    <w:bookmarkStart w:name="z2644" w:id="1150"/>
    <w:p>
      <w:pPr>
        <w:spacing w:after="0"/>
        <w:ind w:left="0"/>
        <w:jc w:val="both"/>
      </w:pPr>
      <w:r>
        <w:rPr>
          <w:rFonts w:ascii="Times New Roman"/>
          <w:b w:val="false"/>
          <w:i w:val="false"/>
          <w:color w:val="000000"/>
          <w:sz w:val="28"/>
        </w:rPr>
        <w:t xml:space="preserve">
      ограничитель давления; </w:t>
      </w:r>
    </w:p>
    <w:bookmarkEnd w:id="1150"/>
    <w:bookmarkStart w:name="z2645" w:id="1151"/>
    <w:p>
      <w:pPr>
        <w:spacing w:after="0"/>
        <w:ind w:left="0"/>
        <w:jc w:val="both"/>
      </w:pPr>
      <w:r>
        <w:rPr>
          <w:rFonts w:ascii="Times New Roman"/>
          <w:b w:val="false"/>
          <w:i w:val="false"/>
          <w:color w:val="000000"/>
          <w:sz w:val="28"/>
        </w:rPr>
        <w:t>
      обратный клапан;</w:t>
      </w:r>
    </w:p>
    <w:bookmarkEnd w:id="1151"/>
    <w:bookmarkStart w:name="z2646" w:id="1152"/>
    <w:p>
      <w:pPr>
        <w:spacing w:after="0"/>
        <w:ind w:left="0"/>
        <w:jc w:val="both"/>
      </w:pPr>
      <w:r>
        <w:rPr>
          <w:rFonts w:ascii="Times New Roman"/>
          <w:b w:val="false"/>
          <w:i w:val="false"/>
          <w:color w:val="000000"/>
          <w:sz w:val="28"/>
        </w:rPr>
        <w:t xml:space="preserve">
      предохранительный клапан газопровода; </w:t>
      </w:r>
    </w:p>
    <w:bookmarkEnd w:id="1152"/>
    <w:bookmarkStart w:name="z2647" w:id="1153"/>
    <w:p>
      <w:pPr>
        <w:spacing w:after="0"/>
        <w:ind w:left="0"/>
        <w:jc w:val="both"/>
      </w:pPr>
      <w:r>
        <w:rPr>
          <w:rFonts w:ascii="Times New Roman"/>
          <w:b w:val="false"/>
          <w:i w:val="false"/>
          <w:color w:val="000000"/>
          <w:sz w:val="28"/>
        </w:rPr>
        <w:t>
      газовый дозатор;</w:t>
      </w:r>
    </w:p>
    <w:bookmarkEnd w:id="1153"/>
    <w:bookmarkStart w:name="z2648" w:id="1154"/>
    <w:p>
      <w:pPr>
        <w:spacing w:after="0"/>
        <w:ind w:left="0"/>
        <w:jc w:val="both"/>
      </w:pPr>
      <w:r>
        <w:rPr>
          <w:rFonts w:ascii="Times New Roman"/>
          <w:b w:val="false"/>
          <w:i w:val="false"/>
          <w:color w:val="000000"/>
          <w:sz w:val="28"/>
        </w:rPr>
        <w:t>
      фильтр;</w:t>
      </w:r>
    </w:p>
    <w:bookmarkEnd w:id="1154"/>
    <w:bookmarkStart w:name="z2649" w:id="1155"/>
    <w:p>
      <w:pPr>
        <w:spacing w:after="0"/>
        <w:ind w:left="0"/>
        <w:jc w:val="both"/>
      </w:pPr>
      <w:r>
        <w:rPr>
          <w:rFonts w:ascii="Times New Roman"/>
          <w:b w:val="false"/>
          <w:i w:val="false"/>
          <w:color w:val="000000"/>
          <w:sz w:val="28"/>
        </w:rPr>
        <w:t>
      датчик давления и температуры;</w:t>
      </w:r>
    </w:p>
    <w:bookmarkEnd w:id="1155"/>
    <w:bookmarkStart w:name="z2650" w:id="1156"/>
    <w:p>
      <w:pPr>
        <w:spacing w:after="0"/>
        <w:ind w:left="0"/>
        <w:jc w:val="both"/>
      </w:pPr>
      <w:r>
        <w:rPr>
          <w:rFonts w:ascii="Times New Roman"/>
          <w:b w:val="false"/>
          <w:i w:val="false"/>
          <w:color w:val="000000"/>
          <w:sz w:val="28"/>
        </w:rPr>
        <w:t>
      топливный насос;</w:t>
      </w:r>
    </w:p>
    <w:bookmarkEnd w:id="1156"/>
    <w:bookmarkStart w:name="z2651" w:id="1157"/>
    <w:p>
      <w:pPr>
        <w:spacing w:after="0"/>
        <w:ind w:left="0"/>
        <w:jc w:val="both"/>
      </w:pPr>
      <w:r>
        <w:rPr>
          <w:rFonts w:ascii="Times New Roman"/>
          <w:b w:val="false"/>
          <w:i w:val="false"/>
          <w:color w:val="000000"/>
          <w:sz w:val="28"/>
        </w:rPr>
        <w:t>
      заизолированный переходник системы питания;</w:t>
      </w:r>
    </w:p>
    <w:bookmarkEnd w:id="1157"/>
    <w:bookmarkStart w:name="z2652" w:id="1158"/>
    <w:p>
      <w:pPr>
        <w:spacing w:after="0"/>
        <w:ind w:left="0"/>
        <w:jc w:val="both"/>
      </w:pPr>
      <w:r>
        <w:rPr>
          <w:rFonts w:ascii="Times New Roman"/>
          <w:b w:val="false"/>
          <w:i w:val="false"/>
          <w:color w:val="000000"/>
          <w:sz w:val="28"/>
        </w:rPr>
        <w:t>
      соединительный патрубок подачи резервного топлива;</w:t>
      </w:r>
    </w:p>
    <w:bookmarkEnd w:id="1158"/>
    <w:bookmarkStart w:name="z2653" w:id="1159"/>
    <w:p>
      <w:pPr>
        <w:spacing w:after="0"/>
        <w:ind w:left="0"/>
        <w:jc w:val="both"/>
      </w:pPr>
      <w:r>
        <w:rPr>
          <w:rFonts w:ascii="Times New Roman"/>
          <w:b w:val="false"/>
          <w:i w:val="false"/>
          <w:color w:val="000000"/>
          <w:sz w:val="28"/>
        </w:rPr>
        <w:t>
      система переключения на различные виды топлива;</w:t>
      </w:r>
    </w:p>
    <w:bookmarkEnd w:id="1159"/>
    <w:bookmarkStart w:name="z2654" w:id="1160"/>
    <w:p>
      <w:pPr>
        <w:spacing w:after="0"/>
        <w:ind w:left="0"/>
        <w:jc w:val="both"/>
      </w:pPr>
      <w:r>
        <w:rPr>
          <w:rFonts w:ascii="Times New Roman"/>
          <w:b w:val="false"/>
          <w:i w:val="false"/>
          <w:color w:val="000000"/>
          <w:sz w:val="28"/>
        </w:rPr>
        <w:t>
      топливопроводы;</w:t>
      </w:r>
    </w:p>
    <w:bookmarkEnd w:id="1160"/>
    <w:bookmarkStart w:name="z2655" w:id="1161"/>
    <w:p>
      <w:pPr>
        <w:spacing w:after="0"/>
        <w:ind w:left="0"/>
        <w:jc w:val="both"/>
      </w:pPr>
      <w:r>
        <w:rPr>
          <w:rFonts w:ascii="Times New Roman"/>
          <w:b w:val="false"/>
          <w:i w:val="false"/>
          <w:color w:val="000000"/>
          <w:sz w:val="28"/>
        </w:rPr>
        <w:t>
      б) при питании газом горючим природным компримированным (КПГ):</w:t>
      </w:r>
    </w:p>
    <w:bookmarkEnd w:id="1161"/>
    <w:bookmarkStart w:name="z2656" w:id="1162"/>
    <w:p>
      <w:pPr>
        <w:spacing w:after="0"/>
        <w:ind w:left="0"/>
        <w:jc w:val="both"/>
      </w:pPr>
      <w:r>
        <w:rPr>
          <w:rFonts w:ascii="Times New Roman"/>
          <w:b w:val="false"/>
          <w:i w:val="false"/>
          <w:color w:val="000000"/>
          <w:sz w:val="28"/>
        </w:rPr>
        <w:t>
      автоматический клапан;</w:t>
      </w:r>
    </w:p>
    <w:bookmarkEnd w:id="1162"/>
    <w:bookmarkStart w:name="z2657" w:id="1163"/>
    <w:p>
      <w:pPr>
        <w:spacing w:after="0"/>
        <w:ind w:left="0"/>
        <w:jc w:val="both"/>
      </w:pPr>
      <w:r>
        <w:rPr>
          <w:rFonts w:ascii="Times New Roman"/>
          <w:b w:val="false"/>
          <w:i w:val="false"/>
          <w:color w:val="000000"/>
          <w:sz w:val="28"/>
        </w:rPr>
        <w:t>
      арматура;</w:t>
      </w:r>
    </w:p>
    <w:bookmarkEnd w:id="1163"/>
    <w:bookmarkStart w:name="z2658" w:id="1164"/>
    <w:p>
      <w:pPr>
        <w:spacing w:after="0"/>
        <w:ind w:left="0"/>
        <w:jc w:val="both"/>
      </w:pPr>
      <w:r>
        <w:rPr>
          <w:rFonts w:ascii="Times New Roman"/>
          <w:b w:val="false"/>
          <w:i w:val="false"/>
          <w:color w:val="000000"/>
          <w:sz w:val="28"/>
        </w:rPr>
        <w:t>
      газовый баллон;</w:t>
      </w:r>
    </w:p>
    <w:bookmarkEnd w:id="1164"/>
    <w:bookmarkStart w:name="z2659" w:id="1165"/>
    <w:p>
      <w:pPr>
        <w:spacing w:after="0"/>
        <w:ind w:left="0"/>
        <w:jc w:val="both"/>
      </w:pPr>
      <w:r>
        <w:rPr>
          <w:rFonts w:ascii="Times New Roman"/>
          <w:b w:val="false"/>
          <w:i w:val="false"/>
          <w:color w:val="000000"/>
          <w:sz w:val="28"/>
        </w:rPr>
        <w:t>
      газовоздухосмеситель (может использоваться штатный газовоздухосмеситель машины);</w:t>
      </w:r>
    </w:p>
    <w:bookmarkEnd w:id="1165"/>
    <w:bookmarkStart w:name="z2660" w:id="1166"/>
    <w:p>
      <w:pPr>
        <w:spacing w:after="0"/>
        <w:ind w:left="0"/>
        <w:jc w:val="both"/>
      </w:pPr>
      <w:r>
        <w:rPr>
          <w:rFonts w:ascii="Times New Roman"/>
          <w:b w:val="false"/>
          <w:i w:val="false"/>
          <w:color w:val="000000"/>
          <w:sz w:val="28"/>
        </w:rPr>
        <w:t>
      гибкие и жесткие топливопроводы;</w:t>
      </w:r>
    </w:p>
    <w:bookmarkEnd w:id="1166"/>
    <w:bookmarkStart w:name="z2661" w:id="1167"/>
    <w:p>
      <w:pPr>
        <w:spacing w:after="0"/>
        <w:ind w:left="0"/>
        <w:jc w:val="both"/>
      </w:pPr>
      <w:r>
        <w:rPr>
          <w:rFonts w:ascii="Times New Roman"/>
          <w:b w:val="false"/>
          <w:i w:val="false"/>
          <w:color w:val="000000"/>
          <w:sz w:val="28"/>
        </w:rPr>
        <w:t>
      заправочный блок или узел;</w:t>
      </w:r>
    </w:p>
    <w:bookmarkEnd w:id="1167"/>
    <w:bookmarkStart w:name="z2662" w:id="1168"/>
    <w:p>
      <w:pPr>
        <w:spacing w:after="0"/>
        <w:ind w:left="0"/>
        <w:jc w:val="both"/>
      </w:pPr>
      <w:r>
        <w:rPr>
          <w:rFonts w:ascii="Times New Roman"/>
          <w:b w:val="false"/>
          <w:i w:val="false"/>
          <w:color w:val="000000"/>
          <w:sz w:val="28"/>
        </w:rPr>
        <w:t>
      клапан с ручным управлением;</w:t>
      </w:r>
    </w:p>
    <w:bookmarkEnd w:id="1168"/>
    <w:bookmarkStart w:name="z2663" w:id="1169"/>
    <w:p>
      <w:pPr>
        <w:spacing w:after="0"/>
        <w:ind w:left="0"/>
        <w:jc w:val="both"/>
      </w:pPr>
      <w:r>
        <w:rPr>
          <w:rFonts w:ascii="Times New Roman"/>
          <w:b w:val="false"/>
          <w:i w:val="false"/>
          <w:color w:val="000000"/>
          <w:sz w:val="28"/>
        </w:rPr>
        <w:t>
      манометр или указатель уровня топлива;</w:t>
      </w:r>
    </w:p>
    <w:bookmarkEnd w:id="1169"/>
    <w:bookmarkStart w:name="z2664" w:id="1170"/>
    <w:p>
      <w:pPr>
        <w:spacing w:after="0"/>
        <w:ind w:left="0"/>
        <w:jc w:val="both"/>
      </w:pPr>
      <w:r>
        <w:rPr>
          <w:rFonts w:ascii="Times New Roman"/>
          <w:b w:val="false"/>
          <w:i w:val="false"/>
          <w:color w:val="000000"/>
          <w:sz w:val="28"/>
        </w:rPr>
        <w:t>
      предохранительное устройство (срабатывающее при определенной температуре);</w:t>
      </w:r>
    </w:p>
    <w:bookmarkEnd w:id="1170"/>
    <w:bookmarkStart w:name="z2665" w:id="1171"/>
    <w:p>
      <w:pPr>
        <w:spacing w:after="0"/>
        <w:ind w:left="0"/>
        <w:jc w:val="both"/>
      </w:pPr>
      <w:r>
        <w:rPr>
          <w:rFonts w:ascii="Times New Roman"/>
          <w:b w:val="false"/>
          <w:i w:val="false"/>
          <w:color w:val="000000"/>
          <w:sz w:val="28"/>
        </w:rPr>
        <w:t>
      электронный блок управления (для электронных систем) (за исключением случая переоборудования машин, включающего установку газового двигателя);</w:t>
      </w:r>
    </w:p>
    <w:bookmarkEnd w:id="1171"/>
    <w:bookmarkStart w:name="z2666" w:id="1172"/>
    <w:p>
      <w:pPr>
        <w:spacing w:after="0"/>
        <w:ind w:left="0"/>
        <w:jc w:val="both"/>
      </w:pPr>
      <w:r>
        <w:rPr>
          <w:rFonts w:ascii="Times New Roman"/>
          <w:b w:val="false"/>
          <w:i w:val="false"/>
          <w:color w:val="000000"/>
          <w:sz w:val="28"/>
        </w:rPr>
        <w:t>
      в) при питании газом горючим природным сжиженным (СПГ):</w:t>
      </w:r>
    </w:p>
    <w:bookmarkEnd w:id="1172"/>
    <w:bookmarkStart w:name="z2667" w:id="1173"/>
    <w:p>
      <w:pPr>
        <w:spacing w:after="0"/>
        <w:ind w:left="0"/>
        <w:jc w:val="both"/>
      </w:pPr>
      <w:r>
        <w:rPr>
          <w:rFonts w:ascii="Times New Roman"/>
          <w:b w:val="false"/>
          <w:i w:val="false"/>
          <w:color w:val="000000"/>
          <w:sz w:val="28"/>
        </w:rPr>
        <w:t>
      (ручной) вентиль;</w:t>
      </w:r>
    </w:p>
    <w:bookmarkEnd w:id="1173"/>
    <w:bookmarkStart w:name="z2668" w:id="1174"/>
    <w:p>
      <w:pPr>
        <w:spacing w:after="0"/>
        <w:ind w:left="0"/>
        <w:jc w:val="both"/>
      </w:pPr>
      <w:r>
        <w:rPr>
          <w:rFonts w:ascii="Times New Roman"/>
          <w:b w:val="false"/>
          <w:i w:val="false"/>
          <w:color w:val="000000"/>
          <w:sz w:val="28"/>
        </w:rPr>
        <w:t>
      криогенный бак (криобак);</w:t>
      </w:r>
    </w:p>
    <w:bookmarkEnd w:id="1174"/>
    <w:bookmarkStart w:name="z2669" w:id="1175"/>
    <w:p>
      <w:pPr>
        <w:spacing w:after="0"/>
        <w:ind w:left="0"/>
        <w:jc w:val="both"/>
      </w:pPr>
      <w:r>
        <w:rPr>
          <w:rFonts w:ascii="Times New Roman"/>
          <w:b w:val="false"/>
          <w:i w:val="false"/>
          <w:color w:val="000000"/>
          <w:sz w:val="28"/>
        </w:rPr>
        <w:t>
      ресивер;</w:t>
      </w:r>
    </w:p>
    <w:bookmarkEnd w:id="1175"/>
    <w:bookmarkStart w:name="z2670" w:id="1176"/>
    <w:p>
      <w:pPr>
        <w:spacing w:after="0"/>
        <w:ind w:left="0"/>
        <w:jc w:val="both"/>
      </w:pPr>
      <w:r>
        <w:rPr>
          <w:rFonts w:ascii="Times New Roman"/>
          <w:b w:val="false"/>
          <w:i w:val="false"/>
          <w:color w:val="000000"/>
          <w:sz w:val="28"/>
        </w:rPr>
        <w:t>
      датчик давления и (или) температуры;</w:t>
      </w:r>
    </w:p>
    <w:bookmarkEnd w:id="1176"/>
    <w:bookmarkStart w:name="z2671" w:id="1177"/>
    <w:p>
      <w:pPr>
        <w:spacing w:after="0"/>
        <w:ind w:left="0"/>
        <w:jc w:val="both"/>
      </w:pPr>
      <w:r>
        <w:rPr>
          <w:rFonts w:ascii="Times New Roman"/>
          <w:b w:val="false"/>
          <w:i w:val="false"/>
          <w:color w:val="000000"/>
          <w:sz w:val="28"/>
        </w:rPr>
        <w:t>
      заправочный узел;</w:t>
      </w:r>
    </w:p>
    <w:bookmarkEnd w:id="1177"/>
    <w:bookmarkStart w:name="z2672" w:id="1178"/>
    <w:p>
      <w:pPr>
        <w:spacing w:after="0"/>
        <w:ind w:left="0"/>
        <w:jc w:val="both"/>
      </w:pPr>
      <w:r>
        <w:rPr>
          <w:rFonts w:ascii="Times New Roman"/>
          <w:b w:val="false"/>
          <w:i w:val="false"/>
          <w:color w:val="000000"/>
          <w:sz w:val="28"/>
        </w:rPr>
        <w:t>
      контрольный клапан или обратный клапан;</w:t>
      </w:r>
    </w:p>
    <w:bookmarkEnd w:id="1178"/>
    <w:bookmarkStart w:name="z2673" w:id="1179"/>
    <w:p>
      <w:pPr>
        <w:spacing w:after="0"/>
        <w:ind w:left="0"/>
        <w:jc w:val="both"/>
      </w:pPr>
      <w:r>
        <w:rPr>
          <w:rFonts w:ascii="Times New Roman"/>
          <w:b w:val="false"/>
          <w:i w:val="false"/>
          <w:color w:val="000000"/>
          <w:sz w:val="28"/>
        </w:rPr>
        <w:t>
      манометр или указатель уровня топлива;</w:t>
      </w:r>
    </w:p>
    <w:bookmarkEnd w:id="1179"/>
    <w:bookmarkStart w:name="z2674" w:id="1180"/>
    <w:p>
      <w:pPr>
        <w:spacing w:after="0"/>
        <w:ind w:left="0"/>
        <w:jc w:val="both"/>
      </w:pPr>
      <w:r>
        <w:rPr>
          <w:rFonts w:ascii="Times New Roman"/>
          <w:b w:val="false"/>
          <w:i w:val="false"/>
          <w:color w:val="000000"/>
          <w:sz w:val="28"/>
        </w:rPr>
        <w:t>
      ограничительный клапан (устройство ограничения потока);</w:t>
      </w:r>
    </w:p>
    <w:bookmarkEnd w:id="1180"/>
    <w:bookmarkStart w:name="z2675" w:id="1181"/>
    <w:p>
      <w:pPr>
        <w:spacing w:after="0"/>
        <w:ind w:left="0"/>
        <w:jc w:val="both"/>
      </w:pPr>
      <w:r>
        <w:rPr>
          <w:rFonts w:ascii="Times New Roman"/>
          <w:b w:val="false"/>
          <w:i w:val="false"/>
          <w:color w:val="000000"/>
          <w:sz w:val="28"/>
        </w:rPr>
        <w:t>
      предохранительный клапан;</w:t>
      </w:r>
    </w:p>
    <w:bookmarkEnd w:id="1181"/>
    <w:bookmarkStart w:name="z2676" w:id="1182"/>
    <w:p>
      <w:pPr>
        <w:spacing w:after="0"/>
        <w:ind w:left="0"/>
        <w:jc w:val="both"/>
      </w:pPr>
      <w:r>
        <w:rPr>
          <w:rFonts w:ascii="Times New Roman"/>
          <w:b w:val="false"/>
          <w:i w:val="false"/>
          <w:color w:val="000000"/>
          <w:sz w:val="28"/>
        </w:rPr>
        <w:t>
      регулятор давления;</w:t>
      </w:r>
    </w:p>
    <w:bookmarkEnd w:id="1182"/>
    <w:bookmarkStart w:name="z2677" w:id="1183"/>
    <w:p>
      <w:pPr>
        <w:spacing w:after="0"/>
        <w:ind w:left="0"/>
        <w:jc w:val="both"/>
      </w:pPr>
      <w:r>
        <w:rPr>
          <w:rFonts w:ascii="Times New Roman"/>
          <w:b w:val="false"/>
          <w:i w:val="false"/>
          <w:color w:val="000000"/>
          <w:sz w:val="28"/>
        </w:rPr>
        <w:t>
      сигнализатор природного газа;</w:t>
      </w:r>
    </w:p>
    <w:bookmarkEnd w:id="1183"/>
    <w:bookmarkStart w:name="z2678" w:id="1184"/>
    <w:p>
      <w:pPr>
        <w:spacing w:after="0"/>
        <w:ind w:left="0"/>
        <w:jc w:val="both"/>
      </w:pPr>
      <w:r>
        <w:rPr>
          <w:rFonts w:ascii="Times New Roman"/>
          <w:b w:val="false"/>
          <w:i w:val="false"/>
          <w:color w:val="000000"/>
          <w:sz w:val="28"/>
        </w:rPr>
        <w:t>
      система стравливания;</w:t>
      </w:r>
    </w:p>
    <w:bookmarkEnd w:id="1184"/>
    <w:bookmarkStart w:name="z2679" w:id="1185"/>
    <w:p>
      <w:pPr>
        <w:spacing w:after="0"/>
        <w:ind w:left="0"/>
        <w:jc w:val="both"/>
      </w:pPr>
      <w:r>
        <w:rPr>
          <w:rFonts w:ascii="Times New Roman"/>
          <w:b w:val="false"/>
          <w:i w:val="false"/>
          <w:color w:val="000000"/>
          <w:sz w:val="28"/>
        </w:rPr>
        <w:t>
      соединительные муфты;</w:t>
      </w:r>
    </w:p>
    <w:bookmarkEnd w:id="1185"/>
    <w:bookmarkStart w:name="z2680" w:id="1186"/>
    <w:p>
      <w:pPr>
        <w:spacing w:after="0"/>
        <w:ind w:left="0"/>
        <w:jc w:val="both"/>
      </w:pPr>
      <w:r>
        <w:rPr>
          <w:rFonts w:ascii="Times New Roman"/>
          <w:b w:val="false"/>
          <w:i w:val="false"/>
          <w:color w:val="000000"/>
          <w:sz w:val="28"/>
        </w:rPr>
        <w:t>
      теплообменник/испаритель;</w:t>
      </w:r>
    </w:p>
    <w:bookmarkEnd w:id="1186"/>
    <w:bookmarkStart w:name="z2681" w:id="1187"/>
    <w:p>
      <w:pPr>
        <w:spacing w:after="0"/>
        <w:ind w:left="0"/>
        <w:jc w:val="both"/>
      </w:pPr>
      <w:r>
        <w:rPr>
          <w:rFonts w:ascii="Times New Roman"/>
          <w:b w:val="false"/>
          <w:i w:val="false"/>
          <w:color w:val="000000"/>
          <w:sz w:val="28"/>
        </w:rPr>
        <w:t>
      топливопровод;</w:t>
      </w:r>
    </w:p>
    <w:bookmarkEnd w:id="1187"/>
    <w:bookmarkStart w:name="z2682" w:id="1188"/>
    <w:p>
      <w:pPr>
        <w:spacing w:after="0"/>
        <w:ind w:left="0"/>
        <w:jc w:val="both"/>
      </w:pPr>
      <w:r>
        <w:rPr>
          <w:rFonts w:ascii="Times New Roman"/>
          <w:b w:val="false"/>
          <w:i w:val="false"/>
          <w:color w:val="000000"/>
          <w:sz w:val="28"/>
        </w:rPr>
        <w:t>
      электронный блок управления (за исключением случая переоборудования машин, включающего установку газового двигателя).</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15.2.7 – в редакции решения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584" w:id="1189"/>
    <w:p>
      <w:pPr>
        <w:spacing w:after="0"/>
        <w:ind w:left="0"/>
        <w:jc w:val="both"/>
      </w:pPr>
      <w:r>
        <w:rPr>
          <w:rFonts w:ascii="Times New Roman"/>
          <w:b w:val="false"/>
          <w:i w:val="false"/>
          <w:color w:val="000000"/>
          <w:sz w:val="28"/>
        </w:rPr>
        <w:t>
      15.2.8. Дополнительный автоматический клапан может быть выполнен в одном узле с регулятором давления.</w:t>
      </w:r>
    </w:p>
    <w:bookmarkEnd w:id="1189"/>
    <w:bookmarkStart w:name="z2585" w:id="1190"/>
    <w:p>
      <w:pPr>
        <w:spacing w:after="0"/>
        <w:ind w:left="0"/>
        <w:jc w:val="both"/>
      </w:pPr>
      <w:r>
        <w:rPr>
          <w:rFonts w:ascii="Times New Roman"/>
          <w:b w:val="false"/>
          <w:i w:val="false"/>
          <w:color w:val="000000"/>
          <w:sz w:val="28"/>
        </w:rPr>
        <w:t>
      Дополнительный автоматический клапан может устанавливаться в топливопроводе на максимально близком расстоянии от регулятора давления.</w:t>
      </w:r>
    </w:p>
    <w:bookmarkEnd w:id="1190"/>
    <w:bookmarkStart w:name="z2586" w:id="1191"/>
    <w:p>
      <w:pPr>
        <w:spacing w:after="0"/>
        <w:ind w:left="0"/>
        <w:jc w:val="both"/>
      </w:pPr>
      <w:r>
        <w:rPr>
          <w:rFonts w:ascii="Times New Roman"/>
          <w:b w:val="false"/>
          <w:i w:val="false"/>
          <w:color w:val="000000"/>
          <w:sz w:val="28"/>
        </w:rPr>
        <w:t>
      15.2.9. Баллон устанавливается таким образом, чтобы не происходило контакта между металлическими поверхностями, за исключением контакта с узлами крепления баллона (баллонов).</w:t>
      </w:r>
    </w:p>
    <w:bookmarkEnd w:id="1191"/>
    <w:bookmarkStart w:name="z2587" w:id="1192"/>
    <w:p>
      <w:pPr>
        <w:spacing w:after="0"/>
        <w:ind w:left="0"/>
        <w:jc w:val="both"/>
      </w:pPr>
      <w:r>
        <w:rPr>
          <w:rFonts w:ascii="Times New Roman"/>
          <w:b w:val="false"/>
          <w:i w:val="false"/>
          <w:color w:val="000000"/>
          <w:sz w:val="28"/>
        </w:rPr>
        <w:t>
      15.2.10. На готовом к эксплуатации тракторе расстояние между газовым баллоном и опорной поверхностью (грунтом) должно составлять не менее 200 мм.</w:t>
      </w:r>
    </w:p>
    <w:bookmarkEnd w:id="1192"/>
    <w:bookmarkStart w:name="z2588" w:id="1193"/>
    <w:p>
      <w:pPr>
        <w:spacing w:after="0"/>
        <w:ind w:left="0"/>
        <w:jc w:val="both"/>
      </w:pPr>
      <w:r>
        <w:rPr>
          <w:rFonts w:ascii="Times New Roman"/>
          <w:b w:val="false"/>
          <w:i w:val="false"/>
          <w:color w:val="000000"/>
          <w:sz w:val="28"/>
        </w:rPr>
        <w:t>
      15.2.11. Автоматический клапан устанавливается непосредственно на каждом баллоне.</w:t>
      </w:r>
    </w:p>
    <w:bookmarkEnd w:id="1193"/>
    <w:bookmarkStart w:name="z2589" w:id="1194"/>
    <w:p>
      <w:pPr>
        <w:spacing w:after="0"/>
        <w:ind w:left="0"/>
        <w:jc w:val="both"/>
      </w:pPr>
      <w:r>
        <w:rPr>
          <w:rFonts w:ascii="Times New Roman"/>
          <w:b w:val="false"/>
          <w:i w:val="false"/>
          <w:color w:val="000000"/>
          <w:sz w:val="28"/>
        </w:rPr>
        <w:t>
      Автоматический клапан баллона должен срабатывать таким образом, чтобы подача топлива прекращалась при выключении двигателя независимо от положения ключа зажигания, и оставаться в закрытом положении при неработающем двигателе. Для диагностических целей допускается задержка в две секунды.</w:t>
      </w:r>
    </w:p>
    <w:bookmarkEnd w:id="1194"/>
    <w:bookmarkStart w:name="z2590" w:id="1195"/>
    <w:p>
      <w:pPr>
        <w:spacing w:after="0"/>
        <w:ind w:left="0"/>
        <w:jc w:val="both"/>
      </w:pPr>
      <w:r>
        <w:rPr>
          <w:rFonts w:ascii="Times New Roman"/>
          <w:b w:val="false"/>
          <w:i w:val="false"/>
          <w:color w:val="000000"/>
          <w:sz w:val="28"/>
        </w:rPr>
        <w:t>
      15.2.12. Ограничительное устройство устанавливается в топливном баллоне (топливных баллонах) на автоматическом клапане баллона.</w:t>
      </w:r>
    </w:p>
    <w:bookmarkEnd w:id="1195"/>
    <w:bookmarkStart w:name="z2591" w:id="1196"/>
    <w:p>
      <w:pPr>
        <w:spacing w:after="0"/>
        <w:ind w:left="0"/>
        <w:jc w:val="both"/>
      </w:pPr>
      <w:r>
        <w:rPr>
          <w:rFonts w:ascii="Times New Roman"/>
          <w:b w:val="false"/>
          <w:i w:val="false"/>
          <w:color w:val="000000"/>
          <w:sz w:val="28"/>
        </w:rPr>
        <w:t>
      15.2.13. Ручной вентиль жестко крепится на баллоне и может быть встроен в автоматический клапан.</w:t>
      </w:r>
    </w:p>
    <w:bookmarkEnd w:id="1196"/>
    <w:bookmarkStart w:name="z2592" w:id="1197"/>
    <w:p>
      <w:pPr>
        <w:spacing w:after="0"/>
        <w:ind w:left="0"/>
        <w:jc w:val="both"/>
      </w:pPr>
      <w:r>
        <w:rPr>
          <w:rFonts w:ascii="Times New Roman"/>
          <w:b w:val="false"/>
          <w:i w:val="false"/>
          <w:color w:val="000000"/>
          <w:sz w:val="28"/>
        </w:rPr>
        <w:t>
      15.2.14. Жесткие топливопроводы должны быть изготовлены из бесшовного материала в виде цельнотянутых трубок из нержавеющей стали или из стали с антикоррозионным покрытием.</w:t>
      </w:r>
    </w:p>
    <w:bookmarkEnd w:id="1197"/>
    <w:bookmarkStart w:name="z2593" w:id="1198"/>
    <w:p>
      <w:pPr>
        <w:spacing w:after="0"/>
        <w:ind w:left="0"/>
        <w:jc w:val="both"/>
      </w:pPr>
      <w:r>
        <w:rPr>
          <w:rFonts w:ascii="Times New Roman"/>
          <w:b w:val="false"/>
          <w:i w:val="false"/>
          <w:color w:val="000000"/>
          <w:sz w:val="28"/>
        </w:rPr>
        <w:t>
      15.2.15. Жесткие и гибкие топливопроводы должны крепиться таким образом, чтобы они не подвергались вибрации или внешним нагрузкам.</w:t>
      </w:r>
    </w:p>
    <w:bookmarkEnd w:id="1198"/>
    <w:bookmarkStart w:name="z2594" w:id="1199"/>
    <w:p>
      <w:pPr>
        <w:spacing w:after="0"/>
        <w:ind w:left="0"/>
        <w:jc w:val="both"/>
      </w:pPr>
      <w:r>
        <w:rPr>
          <w:rFonts w:ascii="Times New Roman"/>
          <w:b w:val="false"/>
          <w:i w:val="false"/>
          <w:color w:val="000000"/>
          <w:sz w:val="28"/>
        </w:rPr>
        <w:t>
      В точке крепления гибкие или жесткие топливопроводы должны устанавливаться таким образом, чтобы не было контактов между металлическими деталями.</w:t>
      </w:r>
    </w:p>
    <w:bookmarkEnd w:id="1199"/>
    <w:bookmarkStart w:name="z2595" w:id="1200"/>
    <w:p>
      <w:pPr>
        <w:spacing w:after="0"/>
        <w:ind w:left="0"/>
        <w:jc w:val="both"/>
      </w:pPr>
      <w:r>
        <w:rPr>
          <w:rFonts w:ascii="Times New Roman"/>
          <w:b w:val="false"/>
          <w:i w:val="false"/>
          <w:color w:val="000000"/>
          <w:sz w:val="28"/>
        </w:rPr>
        <w:t>
      Жесткие и гибкие топливопроводы не должны размещаться в месте расположения точек поддомкрачивания.</w:t>
      </w:r>
    </w:p>
    <w:bookmarkEnd w:id="1200"/>
    <w:bookmarkStart w:name="z2596" w:id="1201"/>
    <w:p>
      <w:pPr>
        <w:spacing w:after="0"/>
        <w:ind w:left="0"/>
        <w:jc w:val="both"/>
      </w:pPr>
      <w:r>
        <w:rPr>
          <w:rFonts w:ascii="Times New Roman"/>
          <w:b w:val="false"/>
          <w:i w:val="false"/>
          <w:color w:val="000000"/>
          <w:sz w:val="28"/>
        </w:rPr>
        <w:t>
      На открытых участках топливопроводы должны покрываться защитным материалом.</w:t>
      </w:r>
    </w:p>
    <w:bookmarkEnd w:id="1201"/>
    <w:bookmarkStart w:name="z2597" w:id="1202"/>
    <w:p>
      <w:pPr>
        <w:spacing w:after="0"/>
        <w:ind w:left="0"/>
        <w:jc w:val="both"/>
      </w:pPr>
      <w:r>
        <w:rPr>
          <w:rFonts w:ascii="Times New Roman"/>
          <w:b w:val="false"/>
          <w:i w:val="false"/>
          <w:color w:val="000000"/>
          <w:sz w:val="28"/>
        </w:rPr>
        <w:t>
      15.2.16. Паяные или сварные соединения, а также резьбовые соединения с упорными гайками не допускаются.</w:t>
      </w:r>
    </w:p>
    <w:bookmarkEnd w:id="1202"/>
    <w:bookmarkStart w:name="z2598" w:id="1203"/>
    <w:p>
      <w:pPr>
        <w:spacing w:after="0"/>
        <w:ind w:left="0"/>
        <w:jc w:val="both"/>
      </w:pPr>
      <w:r>
        <w:rPr>
          <w:rFonts w:ascii="Times New Roman"/>
          <w:b w:val="false"/>
          <w:i w:val="false"/>
          <w:color w:val="000000"/>
          <w:sz w:val="28"/>
        </w:rPr>
        <w:t>
      Количество соединений должно быть минимальным.</w:t>
      </w:r>
    </w:p>
    <w:bookmarkEnd w:id="1203"/>
    <w:bookmarkStart w:name="z2599" w:id="1204"/>
    <w:p>
      <w:pPr>
        <w:spacing w:after="0"/>
        <w:ind w:left="0"/>
        <w:jc w:val="both"/>
      </w:pPr>
      <w:r>
        <w:rPr>
          <w:rFonts w:ascii="Times New Roman"/>
          <w:b w:val="false"/>
          <w:i w:val="false"/>
          <w:color w:val="000000"/>
          <w:sz w:val="28"/>
        </w:rPr>
        <w:t>
      Все соединения должны находиться в доступных для осмотра местах.</w:t>
      </w:r>
    </w:p>
    <w:bookmarkEnd w:id="1204"/>
    <w:bookmarkStart w:name="z2600" w:id="1205"/>
    <w:p>
      <w:pPr>
        <w:spacing w:after="0"/>
        <w:ind w:left="0"/>
        <w:jc w:val="both"/>
      </w:pPr>
      <w:r>
        <w:rPr>
          <w:rFonts w:ascii="Times New Roman"/>
          <w:b w:val="false"/>
          <w:i w:val="false"/>
          <w:color w:val="000000"/>
          <w:sz w:val="28"/>
        </w:rPr>
        <w:t>
      15.2.17. Заправочный блок должен размещаться с внешней стороны трактора или в моторном отсеке.</w:t>
      </w:r>
    </w:p>
    <w:bookmarkEnd w:id="1205"/>
    <w:bookmarkStart w:name="z2601" w:id="1206"/>
    <w:p>
      <w:pPr>
        <w:spacing w:after="0"/>
        <w:ind w:left="0"/>
        <w:jc w:val="both"/>
      </w:pPr>
      <w:r>
        <w:rPr>
          <w:rFonts w:ascii="Times New Roman"/>
          <w:b w:val="false"/>
          <w:i w:val="false"/>
          <w:color w:val="000000"/>
          <w:sz w:val="28"/>
        </w:rPr>
        <w:t>
      Крепление заправочного блока должно исключать возможность его вращения и обеспечивать его защиту от грязи и влаги.</w:t>
      </w:r>
    </w:p>
    <w:bookmarkEnd w:id="1206"/>
    <w:bookmarkStart w:name="z2602" w:id="1207"/>
    <w:p>
      <w:pPr>
        <w:spacing w:after="0"/>
        <w:ind w:left="0"/>
        <w:jc w:val="both"/>
      </w:pPr>
      <w:r>
        <w:rPr>
          <w:rFonts w:ascii="Times New Roman"/>
          <w:b w:val="false"/>
          <w:i w:val="false"/>
          <w:color w:val="000000"/>
          <w:sz w:val="28"/>
        </w:rPr>
        <w:t>
      15.2.18. Электрооборудование системы питания должно быть защищено от перегрузок.</w:t>
      </w:r>
    </w:p>
    <w:bookmarkEnd w:id="1207"/>
    <w:bookmarkStart w:name="z2683" w:id="1208"/>
    <w:p>
      <w:pPr>
        <w:spacing w:after="0"/>
        <w:ind w:left="0"/>
        <w:jc w:val="both"/>
      </w:pPr>
      <w:r>
        <w:rPr>
          <w:rFonts w:ascii="Times New Roman"/>
          <w:b w:val="false"/>
          <w:i w:val="false"/>
          <w:color w:val="000000"/>
          <w:sz w:val="28"/>
        </w:rPr>
        <w:t>
      Конструкция электрических соединений и элементов электрооборудования должна исключать возможность образования электрической искры.</w:t>
      </w:r>
    </w:p>
    <w:bookmarkEnd w:id="1208"/>
    <w:bookmarkStart w:name="z2684" w:id="1209"/>
    <w:p>
      <w:pPr>
        <w:spacing w:after="0"/>
        <w:ind w:left="0"/>
        <w:jc w:val="both"/>
      </w:pPr>
      <w:r>
        <w:rPr>
          <w:rFonts w:ascii="Times New Roman"/>
          <w:b w:val="false"/>
          <w:i w:val="false"/>
          <w:color w:val="000000"/>
          <w:sz w:val="28"/>
        </w:rPr>
        <w:t>
      15.2.19. При определении дымности отработавших газов следует использовать режим питания с применением дизельного топлива.</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Технический регламент дополнен пунктом 15.2.19 в соответствии с решением Совета Евразийской экономической комиссии от 24.11.2023 </w:t>
      </w:r>
      <w:r>
        <w:rPr>
          <w:rFonts w:ascii="Times New Roman"/>
          <w:b w:val="false"/>
          <w:i w:val="false"/>
          <w:color w:val="000000"/>
          <w:sz w:val="28"/>
        </w:rPr>
        <w:t>№ 137</w:t>
      </w:r>
      <w:r>
        <w:rPr>
          <w:rFonts w:ascii="Times New Roman"/>
          <w:b w:val="false"/>
          <w:i w:val="false"/>
          <w:color w:val="ff0000"/>
          <w:sz w:val="28"/>
        </w:rPr>
        <w:t xml:space="preserve"> (вступает в силу по истечении 360 календарных дней с даты его официального опубликования).</w:t>
      </w:r>
      <w:r>
        <w:br/>
      </w:r>
      <w:r>
        <w:rPr>
          <w:rFonts w:ascii="Times New Roman"/>
          <w:b w:val="false"/>
          <w:i w:val="false"/>
          <w:color w:val="000000"/>
          <w:sz w:val="28"/>
        </w:rPr>
        <w:t>
</w:t>
      </w:r>
    </w:p>
    <w:bookmarkStart w:name="z2604" w:id="1210"/>
    <w:p>
      <w:pPr>
        <w:spacing w:after="0"/>
        <w:ind w:left="0"/>
        <w:jc w:val="both"/>
      </w:pPr>
      <w:r>
        <w:rPr>
          <w:rFonts w:ascii="Times New Roman"/>
          <w:b w:val="false"/>
          <w:i w:val="false"/>
          <w:color w:val="000000"/>
          <w:sz w:val="28"/>
        </w:rPr>
        <w:t>
      16. Дополнительные требования к устройствам освещения и световой сигнализации</w:t>
      </w:r>
    </w:p>
    <w:bookmarkEnd w:id="1210"/>
    <w:bookmarkStart w:name="z2605" w:id="1211"/>
    <w:p>
      <w:pPr>
        <w:spacing w:after="0"/>
        <w:ind w:left="0"/>
        <w:jc w:val="both"/>
      </w:pPr>
      <w:r>
        <w:rPr>
          <w:rFonts w:ascii="Times New Roman"/>
          <w:b w:val="false"/>
          <w:i w:val="false"/>
          <w:color w:val="000000"/>
          <w:sz w:val="28"/>
        </w:rPr>
        <w:t>
      16.1. На прицепах, для которых установка постоянно открытых световых приборов несовместима с их назначением, любые световые приборы могут быть выполнены открывающимися, в том числе вручную.</w:t>
      </w:r>
    </w:p>
    <w:bookmarkEnd w:id="1211"/>
    <w:bookmarkStart w:name="z2606" w:id="1212"/>
    <w:p>
      <w:pPr>
        <w:spacing w:after="0"/>
        <w:ind w:left="0"/>
        <w:jc w:val="both"/>
      </w:pPr>
      <w:r>
        <w:rPr>
          <w:rFonts w:ascii="Times New Roman"/>
          <w:b w:val="false"/>
          <w:i w:val="false"/>
          <w:color w:val="000000"/>
          <w:sz w:val="28"/>
        </w:rPr>
        <w:t>
      Порядок использования таких световых приборов устанавливается в руководстве по эксплуатации.</w:t>
      </w:r>
    </w:p>
    <w:bookmarkEnd w:id="1212"/>
    <w:bookmarkStart w:name="z2607" w:id="1213"/>
    <w:p>
      <w:pPr>
        <w:spacing w:after="0"/>
        <w:ind w:left="0"/>
        <w:jc w:val="both"/>
      </w:pPr>
      <w:r>
        <w:rPr>
          <w:rFonts w:ascii="Times New Roman"/>
          <w:b w:val="false"/>
          <w:i w:val="false"/>
          <w:color w:val="000000"/>
          <w:sz w:val="28"/>
        </w:rPr>
        <w:t>
      16.2. Допускается использование боковых световозвращателей оранжевого цвета.</w:t>
      </w:r>
    </w:p>
    <w:bookmarkEnd w:id="1213"/>
    <w:p>
      <w:pPr>
        <w:spacing w:after="0"/>
        <w:ind w:left="0"/>
        <w:jc w:val="both"/>
      </w:pPr>
      <w:r>
        <w:rPr>
          <w:rFonts w:ascii="Times New Roman"/>
          <w:b w:val="false"/>
          <w:i w:val="false"/>
          <w:color w:val="000000"/>
          <w:sz w:val="28"/>
        </w:rPr>
        <w:t>
      16.3. Допускается не устанавливать знак "Тихоходное транспортное средство" при отсутствии данного требования в законодательстве государства-члена (государств-членов).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vertAlign w:val="superscript"/>
              </w:rPr>
              <w:t>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сельскохозяйственных</w:t>
            </w:r>
            <w:r>
              <w:br/>
            </w:r>
            <w:r>
              <w:rPr>
                <w:rFonts w:ascii="Times New Roman"/>
                <w:b w:val="false"/>
                <w:i w:val="false"/>
                <w:color w:val="000000"/>
                <w:sz w:val="20"/>
              </w:rPr>
              <w:t>и лесохозяйственных тракторов</w:t>
            </w:r>
            <w:r>
              <w:br/>
            </w:r>
            <w:r>
              <w:rPr>
                <w:rFonts w:ascii="Times New Roman"/>
                <w:b w:val="false"/>
                <w:i w:val="false"/>
                <w:color w:val="000000"/>
                <w:sz w:val="20"/>
              </w:rPr>
              <w:t>и прицепов к ним" (ТР ТС 031/2012)</w:t>
            </w:r>
          </w:p>
        </w:tc>
      </w:tr>
    </w:tbl>
    <w:bookmarkStart w:name="z2609" w:id="1214"/>
    <w:p>
      <w:pPr>
        <w:spacing w:after="0"/>
        <w:ind w:left="0"/>
        <w:jc w:val="left"/>
      </w:pPr>
      <w:r>
        <w:rPr>
          <w:rFonts w:ascii="Times New Roman"/>
          <w:b/>
          <w:i w:val="false"/>
          <w:color w:val="000000"/>
        </w:rPr>
        <w:t xml:space="preserve"> ТРЕБОВАНИЯ</w:t>
      </w:r>
    </w:p>
    <w:bookmarkEnd w:id="1214"/>
    <w:bookmarkStart w:name="z2610" w:id="1215"/>
    <w:p>
      <w:pPr>
        <w:spacing w:after="0"/>
        <w:ind w:left="0"/>
        <w:jc w:val="left"/>
      </w:pPr>
      <w:r>
        <w:rPr>
          <w:rFonts w:ascii="Times New Roman"/>
          <w:b/>
          <w:i w:val="false"/>
          <w:color w:val="000000"/>
        </w:rPr>
        <w:t xml:space="preserve"> безопасности, предъявляемые к тракторам и двигателям в соответствии с техническим регламентом Таможенного союза "О безопасности сельскохозяйственных и лесохозяйственных тракторов и прицепов к ним" (ТР ТС 031/2012)</w:t>
      </w:r>
    </w:p>
    <w:bookmarkEnd w:id="1215"/>
    <w:p>
      <w:pPr>
        <w:spacing w:after="0"/>
        <w:ind w:left="0"/>
        <w:jc w:val="both"/>
      </w:pPr>
      <w:r>
        <w:rPr>
          <w:rFonts w:ascii="Times New Roman"/>
          <w:b w:val="false"/>
          <w:i w:val="false"/>
          <w:color w:val="ff0000"/>
          <w:sz w:val="28"/>
        </w:rPr>
        <w:t>
      Сноска. Технический регламент дополнен приложением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15.04.2022 </w:t>
      </w:r>
      <w:r>
        <w:rPr>
          <w:rFonts w:ascii="Times New Roman"/>
          <w:b w:val="false"/>
          <w:i w:val="false"/>
          <w:color w:val="ff0000"/>
          <w:sz w:val="28"/>
        </w:rPr>
        <w:t>№ 89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17.10.2022 </w:t>
      </w:r>
      <w:r>
        <w:rPr>
          <w:rFonts w:ascii="Times New Roman"/>
          <w:b w:val="false"/>
          <w:i w:val="false"/>
          <w:color w:val="ff0000"/>
          <w:sz w:val="28"/>
        </w:rPr>
        <w:t>№ 167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611" w:id="1216"/>
    <w:p>
      <w:pPr>
        <w:spacing w:after="0"/>
        <w:ind w:left="0"/>
        <w:jc w:val="both"/>
      </w:pPr>
      <w:r>
        <w:rPr>
          <w:rFonts w:ascii="Times New Roman"/>
          <w:b w:val="false"/>
          <w:i w:val="false"/>
          <w:color w:val="000000"/>
          <w:sz w:val="28"/>
        </w:rPr>
        <w:t>
      Выбросы вредных веществ, содержащихся в отработавших газах двигателей, а также тракторов с установленными на них двигателями, производимых до 31 января 2024 г. включительно на территориях государств – членов Евразийского экономического союза, не должны превышать значений, приведенных в:</w:t>
      </w:r>
    </w:p>
    <w:bookmarkEnd w:id="1216"/>
    <w:bookmarkStart w:name="z2612" w:id="1217"/>
    <w:p>
      <w:pPr>
        <w:spacing w:after="0"/>
        <w:ind w:left="0"/>
        <w:jc w:val="both"/>
      </w:pPr>
      <w:r>
        <w:rPr>
          <w:rFonts w:ascii="Times New Roman"/>
          <w:b w:val="false"/>
          <w:i w:val="false"/>
          <w:color w:val="000000"/>
          <w:sz w:val="28"/>
        </w:rPr>
        <w:t>
      ГОСТ 17.2.2.02-98, ГОСТ 17.2.2.05-97 – для экологического класса 0;</w:t>
      </w:r>
    </w:p>
    <w:bookmarkEnd w:id="1217"/>
    <w:bookmarkStart w:name="z2613" w:id="1218"/>
    <w:p>
      <w:pPr>
        <w:spacing w:after="0"/>
        <w:ind w:left="0"/>
        <w:jc w:val="both"/>
      </w:pPr>
      <w:r>
        <w:rPr>
          <w:rFonts w:ascii="Times New Roman"/>
          <w:b w:val="false"/>
          <w:i w:val="false"/>
          <w:color w:val="000000"/>
          <w:sz w:val="28"/>
        </w:rPr>
        <w:t>
      Правилах ООН № 96 (00), ГОСТ 17.2.2.02-98 – для экологического класса 1;</w:t>
      </w:r>
    </w:p>
    <w:bookmarkEnd w:id="1218"/>
    <w:bookmarkStart w:name="z2614" w:id="1219"/>
    <w:p>
      <w:pPr>
        <w:spacing w:after="0"/>
        <w:ind w:left="0"/>
        <w:jc w:val="both"/>
      </w:pPr>
      <w:r>
        <w:rPr>
          <w:rFonts w:ascii="Times New Roman"/>
          <w:b w:val="false"/>
          <w:i w:val="false"/>
          <w:color w:val="000000"/>
          <w:sz w:val="28"/>
        </w:rPr>
        <w:t>
      Правилах ООН № 96 (02) (пункт 5.2.1) для двигателей с диапазонами мощности D, E1, F, G – для экологического класса 2.</w:t>
      </w:r>
    </w:p>
    <w:bookmarkEnd w:id="1219"/>
    <w:bookmarkStart w:name="z2615" w:id="1220"/>
    <w:p>
      <w:pPr>
        <w:spacing w:after="0"/>
        <w:ind w:left="0"/>
        <w:jc w:val="both"/>
      </w:pPr>
      <w:r>
        <w:rPr>
          <w:rFonts w:ascii="Times New Roman"/>
          <w:b w:val="false"/>
          <w:i w:val="false"/>
          <w:color w:val="000000"/>
          <w:sz w:val="28"/>
        </w:rPr>
        <w:t>
      Методы контроля выбросов вредных веществ, содержащихся в отработавших газах двигателей:</w:t>
      </w:r>
    </w:p>
    <w:bookmarkEnd w:id="1220"/>
    <w:bookmarkStart w:name="z2616" w:id="1221"/>
    <w:p>
      <w:pPr>
        <w:spacing w:after="0"/>
        <w:ind w:left="0"/>
        <w:jc w:val="both"/>
      </w:pPr>
      <w:r>
        <w:rPr>
          <w:rFonts w:ascii="Times New Roman"/>
          <w:b w:val="false"/>
          <w:i w:val="false"/>
          <w:color w:val="000000"/>
          <w:sz w:val="28"/>
        </w:rPr>
        <w:t>
      для экологического класса 0 – по ГОСТ 17.2.2.02-98, ГОСТ 17.2.2.05-97;</w:t>
      </w:r>
    </w:p>
    <w:bookmarkEnd w:id="1221"/>
    <w:bookmarkStart w:name="z2617" w:id="1222"/>
    <w:p>
      <w:pPr>
        <w:spacing w:after="0"/>
        <w:ind w:left="0"/>
        <w:jc w:val="both"/>
      </w:pPr>
      <w:r>
        <w:rPr>
          <w:rFonts w:ascii="Times New Roman"/>
          <w:b w:val="false"/>
          <w:i w:val="false"/>
          <w:color w:val="000000"/>
          <w:sz w:val="28"/>
        </w:rPr>
        <w:t xml:space="preserve">
      для экологического класса 1 – по ГОСТ 17.2.2.02-98, Правилам ООН № 96 (00); </w:t>
      </w:r>
    </w:p>
    <w:bookmarkEnd w:id="1222"/>
    <w:bookmarkStart w:name="z2618" w:id="1223"/>
    <w:p>
      <w:pPr>
        <w:spacing w:after="0"/>
        <w:ind w:left="0"/>
        <w:jc w:val="both"/>
      </w:pPr>
      <w:r>
        <w:rPr>
          <w:rFonts w:ascii="Times New Roman"/>
          <w:b w:val="false"/>
          <w:i w:val="false"/>
          <w:color w:val="000000"/>
          <w:sz w:val="28"/>
        </w:rPr>
        <w:t>
      для экологического класса 2 – по Правилам ООН № 96 (02).</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сельскохозяйственных и</w:t>
            </w:r>
            <w:r>
              <w:br/>
            </w:r>
            <w:r>
              <w:rPr>
                <w:rFonts w:ascii="Times New Roman"/>
                <w:b w:val="false"/>
                <w:i w:val="false"/>
                <w:color w:val="000000"/>
                <w:sz w:val="20"/>
              </w:rPr>
              <w:t>лесохозяйственных тракторов и прицепов к ним"</w:t>
            </w:r>
            <w:r>
              <w:br/>
            </w:r>
            <w:r>
              <w:rPr>
                <w:rFonts w:ascii="Times New Roman"/>
                <w:b w:val="false"/>
                <w:i w:val="false"/>
                <w:color w:val="000000"/>
                <w:sz w:val="20"/>
              </w:rPr>
              <w:t>(ТР ТС 031/2012)</w:t>
            </w:r>
          </w:p>
        </w:tc>
      </w:tr>
    </w:tbl>
    <w:bookmarkStart w:name="z1076" w:id="1224"/>
    <w:p>
      <w:pPr>
        <w:spacing w:after="0"/>
        <w:ind w:left="0"/>
        <w:jc w:val="left"/>
      </w:pPr>
      <w:r>
        <w:rPr>
          <w:rFonts w:ascii="Times New Roman"/>
          <w:b/>
          <w:i w:val="false"/>
          <w:color w:val="000000"/>
        </w:rPr>
        <w:t xml:space="preserve"> Табличка изготовителя трактора и</w:t>
      </w:r>
      <w:r>
        <w:br/>
      </w:r>
      <w:r>
        <w:rPr>
          <w:rFonts w:ascii="Times New Roman"/>
          <w:b/>
          <w:i w:val="false"/>
          <w:color w:val="000000"/>
        </w:rPr>
        <w:t>классификация технически допустимых буксируемых масс</w:t>
      </w:r>
      <w:r>
        <w:br/>
      </w:r>
      <w:r>
        <w:rPr>
          <w:rFonts w:ascii="Times New Roman"/>
          <w:b/>
          <w:i w:val="false"/>
          <w:color w:val="000000"/>
        </w:rPr>
        <w:t>в соответствии с техническим регламентом Таможенного</w:t>
      </w:r>
      <w:r>
        <w:br/>
      </w:r>
      <w:r>
        <w:rPr>
          <w:rFonts w:ascii="Times New Roman"/>
          <w:b/>
          <w:i w:val="false"/>
          <w:color w:val="000000"/>
        </w:rPr>
        <w:t>союза "О безопасности сельскохозяйственных и</w:t>
      </w:r>
      <w:r>
        <w:br/>
      </w:r>
      <w:r>
        <w:rPr>
          <w:rFonts w:ascii="Times New Roman"/>
          <w:b/>
          <w:i w:val="false"/>
          <w:color w:val="000000"/>
        </w:rPr>
        <w:t>лесохозяйственных тракторов и прицепов к ним"</w:t>
      </w:r>
      <w:r>
        <w:br/>
      </w:r>
      <w:r>
        <w:rPr>
          <w:rFonts w:ascii="Times New Roman"/>
          <w:b/>
          <w:i w:val="false"/>
          <w:color w:val="000000"/>
        </w:rPr>
        <w:t>(ТР ТС 031/2012)</w:t>
      </w:r>
    </w:p>
    <w:bookmarkEnd w:id="1224"/>
    <w:bookmarkStart w:name="z1082" w:id="1225"/>
    <w:p>
      <w:pPr>
        <w:spacing w:after="0"/>
        <w:ind w:left="0"/>
        <w:jc w:val="both"/>
      </w:pPr>
      <w:r>
        <w:rPr>
          <w:rFonts w:ascii="Times New Roman"/>
          <w:b w:val="false"/>
          <w:i w:val="false"/>
          <w:color w:val="000000"/>
          <w:sz w:val="28"/>
        </w:rPr>
        <w:t>
      1. Пример таблички изготовителя трактора</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МИНСКИЙ ТРАКТОРНЫЙ ЗАВОД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846Е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соответствия ХХХХ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GBS18041947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допустимая масса *:</w:t>
            </w:r>
          </w:p>
          <w:p>
            <w:pPr>
              <w:spacing w:after="20"/>
              <w:ind w:left="20"/>
              <w:jc w:val="both"/>
            </w:pPr>
            <w:r>
              <w:rPr>
                <w:rFonts w:ascii="Times New Roman"/>
                <w:b w:val="false"/>
                <w:i w:val="false"/>
                <w:color w:val="000000"/>
                <w:sz w:val="20"/>
              </w:rPr>
              <w:t>
Допустимая нагрузка на переднюю ось*:</w:t>
            </w:r>
          </w:p>
          <w:p>
            <w:pPr>
              <w:spacing w:after="20"/>
              <w:ind w:left="20"/>
              <w:jc w:val="both"/>
            </w:pPr>
            <w:r>
              <w:rPr>
                <w:rFonts w:ascii="Times New Roman"/>
                <w:b w:val="false"/>
                <w:i w:val="false"/>
                <w:color w:val="000000"/>
                <w:sz w:val="20"/>
              </w:rPr>
              <w:t>
Допустимая нагрузка на заднюю ось*:</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 В зависимости от шин.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 6 300 кг</w:t>
            </w:r>
          </w:p>
          <w:p>
            <w:pPr>
              <w:spacing w:after="20"/>
              <w:ind w:left="20"/>
              <w:jc w:val="both"/>
            </w:pPr>
            <w:r>
              <w:rPr>
                <w:rFonts w:ascii="Times New Roman"/>
                <w:b w:val="false"/>
                <w:i w:val="false"/>
                <w:color w:val="000000"/>
                <w:sz w:val="20"/>
              </w:rPr>
              <w:t>
2 390 – 3 200 кг</w:t>
            </w:r>
          </w:p>
          <w:p>
            <w:pPr>
              <w:spacing w:after="20"/>
              <w:ind w:left="20"/>
              <w:jc w:val="both"/>
            </w:pPr>
            <w:r>
              <w:rPr>
                <w:rFonts w:ascii="Times New Roman"/>
                <w:b w:val="false"/>
                <w:i w:val="false"/>
                <w:color w:val="000000"/>
                <w:sz w:val="20"/>
              </w:rPr>
              <w:t>
3 130 – 4 260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буксируемая масса прицепа:</w:t>
            </w:r>
          </w:p>
          <w:p>
            <w:pPr>
              <w:spacing w:after="20"/>
              <w:ind w:left="20"/>
              <w:jc w:val="both"/>
            </w:pPr>
            <w:r>
              <w:rPr>
                <w:rFonts w:ascii="Times New Roman"/>
                <w:b w:val="false"/>
                <w:i w:val="false"/>
                <w:color w:val="000000"/>
                <w:sz w:val="20"/>
              </w:rPr>
              <w:t>
-без тормозов:</w:t>
            </w:r>
          </w:p>
          <w:p>
            <w:pPr>
              <w:spacing w:after="20"/>
              <w:ind w:left="20"/>
              <w:jc w:val="both"/>
            </w:pPr>
            <w:r>
              <w:rPr>
                <w:rFonts w:ascii="Times New Roman"/>
                <w:b w:val="false"/>
                <w:i w:val="false"/>
                <w:color w:val="000000"/>
                <w:sz w:val="20"/>
              </w:rPr>
              <w:t>
-с независимым торможением:</w:t>
            </w:r>
          </w:p>
          <w:p>
            <w:pPr>
              <w:spacing w:after="20"/>
              <w:ind w:left="20"/>
              <w:jc w:val="both"/>
            </w:pPr>
            <w:r>
              <w:rPr>
                <w:rFonts w:ascii="Times New Roman"/>
                <w:b w:val="false"/>
                <w:i w:val="false"/>
                <w:color w:val="000000"/>
                <w:sz w:val="20"/>
              </w:rPr>
              <w:t>
-с инерционным торможением:</w:t>
            </w:r>
          </w:p>
          <w:p>
            <w:pPr>
              <w:spacing w:after="20"/>
              <w:ind w:left="20"/>
              <w:jc w:val="both"/>
            </w:pPr>
            <w:r>
              <w:rPr>
                <w:rFonts w:ascii="Times New Roman"/>
                <w:b w:val="false"/>
                <w:i w:val="false"/>
                <w:color w:val="000000"/>
                <w:sz w:val="20"/>
              </w:rPr>
              <w:t>
-с гидравлическим или пневматическим</w:t>
            </w:r>
          </w:p>
          <w:p>
            <w:pPr>
              <w:spacing w:after="20"/>
              <w:ind w:left="20"/>
              <w:jc w:val="both"/>
            </w:pPr>
            <w:r>
              <w:rPr>
                <w:rFonts w:ascii="Times New Roman"/>
                <w:b w:val="false"/>
                <w:i w:val="false"/>
                <w:color w:val="000000"/>
                <w:sz w:val="20"/>
              </w:rPr>
              <w:t>
приводом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кг</w:t>
            </w:r>
          </w:p>
          <w:p>
            <w:pPr>
              <w:spacing w:after="20"/>
              <w:ind w:left="20"/>
              <w:jc w:val="both"/>
            </w:pPr>
            <w:r>
              <w:rPr>
                <w:rFonts w:ascii="Times New Roman"/>
                <w:b w:val="false"/>
                <w:i w:val="false"/>
                <w:color w:val="000000"/>
                <w:sz w:val="20"/>
              </w:rPr>
              <w:t>
6 000 кг</w:t>
            </w:r>
          </w:p>
          <w:p>
            <w:pPr>
              <w:spacing w:after="20"/>
              <w:ind w:left="20"/>
              <w:jc w:val="both"/>
            </w:pPr>
            <w:r>
              <w:rPr>
                <w:rFonts w:ascii="Times New Roman"/>
                <w:b w:val="false"/>
                <w:i w:val="false"/>
                <w:color w:val="000000"/>
                <w:sz w:val="20"/>
              </w:rPr>
              <w:t>
3 000 кг</w:t>
            </w:r>
          </w:p>
          <w:p>
            <w:pPr>
              <w:spacing w:after="20"/>
              <w:ind w:left="20"/>
              <w:jc w:val="both"/>
            </w:pPr>
            <w:r>
              <w:rPr>
                <w:rFonts w:ascii="Times New Roman"/>
                <w:b w:val="false"/>
                <w:i w:val="false"/>
                <w:color w:val="000000"/>
                <w:sz w:val="20"/>
              </w:rPr>
              <w:t>
12 000 кг</w:t>
            </w:r>
          </w:p>
        </w:tc>
      </w:tr>
    </w:tbl>
    <w:bookmarkStart w:name="z1084" w:id="1226"/>
    <w:p>
      <w:pPr>
        <w:spacing w:after="0"/>
        <w:ind w:left="0"/>
        <w:jc w:val="both"/>
      </w:pPr>
      <w:r>
        <w:rPr>
          <w:rFonts w:ascii="Times New Roman"/>
          <w:b w:val="false"/>
          <w:i w:val="false"/>
          <w:color w:val="000000"/>
          <w:sz w:val="28"/>
        </w:rPr>
        <w:t>
      2. Классификация технически допустимых буксируемых масс</w:t>
      </w:r>
    </w:p>
    <w:bookmarkEnd w:id="1226"/>
    <w:bookmarkStart w:name="z1085" w:id="1227"/>
    <w:p>
      <w:pPr>
        <w:spacing w:after="0"/>
        <w:ind w:left="0"/>
        <w:jc w:val="both"/>
      </w:pPr>
      <w:r>
        <w:rPr>
          <w:rFonts w:ascii="Times New Roman"/>
          <w:b w:val="false"/>
          <w:i w:val="false"/>
          <w:color w:val="000000"/>
          <w:sz w:val="28"/>
        </w:rPr>
        <w:t>
      Учитываются следующие технически допустимые буксируемые прицепов:</w:t>
      </w:r>
    </w:p>
    <w:bookmarkEnd w:id="1227"/>
    <w:bookmarkStart w:name="z1086" w:id="1228"/>
    <w:p>
      <w:pPr>
        <w:spacing w:after="0"/>
        <w:ind w:left="0"/>
        <w:jc w:val="both"/>
      </w:pPr>
      <w:r>
        <w:rPr>
          <w:rFonts w:ascii="Times New Roman"/>
          <w:b w:val="false"/>
          <w:i w:val="false"/>
          <w:color w:val="000000"/>
          <w:sz w:val="28"/>
        </w:rPr>
        <w:t>
      2.1. Масса прицепа без тормозов.</w:t>
      </w:r>
    </w:p>
    <w:bookmarkEnd w:id="1228"/>
    <w:bookmarkStart w:name="z1087" w:id="1229"/>
    <w:p>
      <w:pPr>
        <w:spacing w:after="0"/>
        <w:ind w:left="0"/>
        <w:jc w:val="both"/>
      </w:pPr>
      <w:r>
        <w:rPr>
          <w:rFonts w:ascii="Times New Roman"/>
          <w:b w:val="false"/>
          <w:i w:val="false"/>
          <w:color w:val="000000"/>
          <w:sz w:val="28"/>
        </w:rPr>
        <w:t>
      2.2. Масса прицепа с независимым торможением, т.е. машинно-тракторный агрегат затормаживается посредством устройств, имеющих следующие характеристики:</w:t>
      </w:r>
    </w:p>
    <w:bookmarkEnd w:id="1229"/>
    <w:bookmarkStart w:name="z1088" w:id="1230"/>
    <w:p>
      <w:pPr>
        <w:spacing w:after="0"/>
        <w:ind w:left="0"/>
        <w:jc w:val="both"/>
      </w:pPr>
      <w:r>
        <w:rPr>
          <w:rFonts w:ascii="Times New Roman"/>
          <w:b w:val="false"/>
          <w:i w:val="false"/>
          <w:color w:val="000000"/>
          <w:sz w:val="28"/>
        </w:rPr>
        <w:t>
      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p>
    <w:bookmarkEnd w:id="1230"/>
    <w:bookmarkStart w:name="z1089" w:id="1231"/>
    <w:p>
      <w:pPr>
        <w:spacing w:after="0"/>
        <w:ind w:left="0"/>
        <w:jc w:val="both"/>
      </w:pPr>
      <w:r>
        <w:rPr>
          <w:rFonts w:ascii="Times New Roman"/>
          <w:b w:val="false"/>
          <w:i w:val="false"/>
          <w:color w:val="000000"/>
          <w:sz w:val="28"/>
        </w:rPr>
        <w:t>
      мускульная сила оператора является энергией, используемой для торможения буксируемого прицепа.</w:t>
      </w:r>
    </w:p>
    <w:bookmarkEnd w:id="1231"/>
    <w:bookmarkStart w:name="z1090" w:id="1232"/>
    <w:p>
      <w:pPr>
        <w:spacing w:after="0"/>
        <w:ind w:left="0"/>
        <w:jc w:val="both"/>
      </w:pPr>
      <w:r>
        <w:rPr>
          <w:rFonts w:ascii="Times New Roman"/>
          <w:b w:val="false"/>
          <w:i w:val="false"/>
          <w:color w:val="000000"/>
          <w:sz w:val="28"/>
        </w:rPr>
        <w:t>
      2.3. Масса прицепа с инерционным торможением, т.е. прицеп затормаживается за счет использования силы, возникающей при приближении прицепа к трактору.</w:t>
      </w:r>
    </w:p>
    <w:bookmarkEnd w:id="1232"/>
    <w:bookmarkStart w:name="z1093" w:id="1233"/>
    <w:p>
      <w:pPr>
        <w:spacing w:after="0"/>
        <w:ind w:left="0"/>
        <w:jc w:val="both"/>
      </w:pPr>
      <w:r>
        <w:rPr>
          <w:rFonts w:ascii="Times New Roman"/>
          <w:b w:val="false"/>
          <w:i w:val="false"/>
          <w:color w:val="000000"/>
          <w:sz w:val="28"/>
        </w:rPr>
        <w:t>
      2.4. Масса прицепа, оборудованного гидравлическим, пневматическим или комбинированным приводом тормозов, т.е. торможение машинно-тракторного агрегата может быть непрерывным, полунепрерывным или с независимым механизированным приводом.</w:t>
      </w:r>
    </w:p>
    <w:bookmarkEnd w:id="1233"/>
    <w:bookmarkStart w:name="z1097" w:id="1234"/>
    <w:p>
      <w:pPr>
        <w:spacing w:after="0"/>
        <w:ind w:left="0"/>
        <w:jc w:val="both"/>
      </w:pPr>
      <w:r>
        <w:rPr>
          <w:rFonts w:ascii="Times New Roman"/>
          <w:b w:val="false"/>
          <w:i w:val="false"/>
          <w:color w:val="000000"/>
          <w:sz w:val="28"/>
        </w:rPr>
        <w:t>
      Непрерывное торможение машинно-тракторного агрегата осуществляется посредством устройства, имеющего следующие характеристики:</w:t>
      </w:r>
    </w:p>
    <w:bookmarkEnd w:id="1234"/>
    <w:bookmarkStart w:name="z1098" w:id="1235"/>
    <w:p>
      <w:pPr>
        <w:spacing w:after="0"/>
        <w:ind w:left="0"/>
        <w:jc w:val="both"/>
      </w:pPr>
      <w:r>
        <w:rPr>
          <w:rFonts w:ascii="Times New Roman"/>
          <w:b w:val="false"/>
          <w:i w:val="false"/>
          <w:color w:val="000000"/>
          <w:sz w:val="28"/>
        </w:rPr>
        <w:t>
      единый орган управления, на который находящийся на своем месте оператор воздействует одним плавным движением;</w:t>
      </w:r>
    </w:p>
    <w:bookmarkEnd w:id="1235"/>
    <w:bookmarkStart w:name="z1099" w:id="1236"/>
    <w:p>
      <w:pPr>
        <w:spacing w:after="0"/>
        <w:ind w:left="0"/>
        <w:jc w:val="both"/>
      </w:pPr>
      <w:r>
        <w:rPr>
          <w:rFonts w:ascii="Times New Roman"/>
          <w:b w:val="false"/>
          <w:i w:val="false"/>
          <w:color w:val="000000"/>
          <w:sz w:val="28"/>
        </w:rPr>
        <w:t>
      энергия, используемая для торможения машинно-тракторного агрегата, поступает из одного и того же источника (которым может быть мускульная сила оператора);</w:t>
      </w:r>
    </w:p>
    <w:bookmarkEnd w:id="1236"/>
    <w:bookmarkStart w:name="z1100" w:id="1237"/>
    <w:p>
      <w:pPr>
        <w:spacing w:after="0"/>
        <w:ind w:left="0"/>
        <w:jc w:val="both"/>
      </w:pPr>
      <w:r>
        <w:rPr>
          <w:rFonts w:ascii="Times New Roman"/>
          <w:b w:val="false"/>
          <w:i w:val="false"/>
          <w:color w:val="000000"/>
          <w:sz w:val="28"/>
        </w:rPr>
        <w:t>
      тормозная система обеспечивает одновременное или поэтапное торможение и трактора и прицепа независимо от их относительного положения.</w:t>
      </w:r>
    </w:p>
    <w:bookmarkEnd w:id="1237"/>
    <w:bookmarkStart w:name="z1101" w:id="1238"/>
    <w:p>
      <w:pPr>
        <w:spacing w:after="0"/>
        <w:ind w:left="0"/>
        <w:jc w:val="both"/>
      </w:pPr>
      <w:r>
        <w:rPr>
          <w:rFonts w:ascii="Times New Roman"/>
          <w:b w:val="false"/>
          <w:i w:val="false"/>
          <w:color w:val="000000"/>
          <w:sz w:val="28"/>
        </w:rPr>
        <w:t>
      Полунепрерывное торможение машинно-тракторного агрегата осуществляется посредством устройства, имеющего следующие характеристики:</w:t>
      </w:r>
    </w:p>
    <w:bookmarkEnd w:id="1238"/>
    <w:bookmarkStart w:name="z1103" w:id="1239"/>
    <w:p>
      <w:pPr>
        <w:spacing w:after="0"/>
        <w:ind w:left="0"/>
        <w:jc w:val="both"/>
      </w:pPr>
      <w:r>
        <w:rPr>
          <w:rFonts w:ascii="Times New Roman"/>
          <w:b w:val="false"/>
          <w:i w:val="false"/>
          <w:color w:val="000000"/>
          <w:sz w:val="28"/>
        </w:rPr>
        <w:t>
      единый орган управления, на который находящийся на своем месте оператор воздействует одним плавным движением;</w:t>
      </w:r>
    </w:p>
    <w:bookmarkEnd w:id="1239"/>
    <w:bookmarkStart w:name="z1104" w:id="1240"/>
    <w:p>
      <w:pPr>
        <w:spacing w:after="0"/>
        <w:ind w:left="0"/>
        <w:jc w:val="both"/>
      </w:pPr>
      <w:r>
        <w:rPr>
          <w:rFonts w:ascii="Times New Roman"/>
          <w:b w:val="false"/>
          <w:i w:val="false"/>
          <w:color w:val="000000"/>
          <w:sz w:val="28"/>
        </w:rPr>
        <w:t>
      энергия, используемая для торможения машинно-тракторного агрегата, поступает из нескольких различных источников (одним из которых может быть мускульная сила оператора);</w:t>
      </w:r>
    </w:p>
    <w:bookmarkEnd w:id="1240"/>
    <w:bookmarkStart w:name="z1105" w:id="1241"/>
    <w:p>
      <w:pPr>
        <w:spacing w:after="0"/>
        <w:ind w:left="0"/>
        <w:jc w:val="both"/>
      </w:pPr>
      <w:r>
        <w:rPr>
          <w:rFonts w:ascii="Times New Roman"/>
          <w:b w:val="false"/>
          <w:i w:val="false"/>
          <w:color w:val="000000"/>
          <w:sz w:val="28"/>
        </w:rPr>
        <w:t>
      тормозная система обеспечивает одновременное или поэтапное торможение и трактора и прицепа независимо от их относительного положения.</w:t>
      </w:r>
    </w:p>
    <w:bookmarkEnd w:id="1241"/>
    <w:bookmarkStart w:name="z1106" w:id="1242"/>
    <w:p>
      <w:pPr>
        <w:spacing w:after="0"/>
        <w:ind w:left="0"/>
        <w:jc w:val="both"/>
      </w:pPr>
      <w:r>
        <w:rPr>
          <w:rFonts w:ascii="Times New Roman"/>
          <w:b w:val="false"/>
          <w:i w:val="false"/>
          <w:color w:val="000000"/>
          <w:sz w:val="28"/>
        </w:rPr>
        <w:t>
      Торможение с независимым механизированным приводом машинно-тракторного агрегата осуществляется посредством устройства, имеющего следующие характеристики:</w:t>
      </w:r>
    </w:p>
    <w:bookmarkEnd w:id="1242"/>
    <w:bookmarkStart w:name="z1107" w:id="1243"/>
    <w:p>
      <w:pPr>
        <w:spacing w:after="0"/>
        <w:ind w:left="0"/>
        <w:jc w:val="both"/>
      </w:pPr>
      <w:r>
        <w:rPr>
          <w:rFonts w:ascii="Times New Roman"/>
          <w:b w:val="false"/>
          <w:i w:val="false"/>
          <w:color w:val="000000"/>
          <w:sz w:val="28"/>
        </w:rPr>
        <w:t>
      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p>
    <w:bookmarkEnd w:id="1243"/>
    <w:bookmarkStart w:name="z1108" w:id="1244"/>
    <w:p>
      <w:pPr>
        <w:spacing w:after="0"/>
        <w:ind w:left="0"/>
        <w:jc w:val="both"/>
      </w:pPr>
      <w:r>
        <w:rPr>
          <w:rFonts w:ascii="Times New Roman"/>
          <w:b w:val="false"/>
          <w:i w:val="false"/>
          <w:color w:val="000000"/>
          <w:sz w:val="28"/>
        </w:rPr>
        <w:t>
      мускульная сила оператора не является энергией, используемой для торможения буксируемого прицепа.</w:t>
      </w:r>
    </w:p>
    <w:bookmarkEnd w:id="1244"/>
    <w:bookmarkStart w:name="z1109" w:id="1245"/>
    <w:p>
      <w:pPr>
        <w:spacing w:after="0"/>
        <w:ind w:left="0"/>
        <w:jc w:val="both"/>
      </w:pPr>
      <w:r>
        <w:rPr>
          <w:rFonts w:ascii="Times New Roman"/>
          <w:b w:val="false"/>
          <w:i w:val="false"/>
          <w:color w:val="000000"/>
          <w:sz w:val="28"/>
        </w:rPr>
        <w:t xml:space="preserve">
      3. Различие между технически допустимой буксируемой массой, установленной изготовителем, и разрешенной буксируемой массой приведено в </w:t>
      </w:r>
      <w:r>
        <w:rPr>
          <w:rFonts w:ascii="Times New Roman"/>
          <w:b w:val="false"/>
          <w:i w:val="false"/>
          <w:color w:val="000000"/>
          <w:sz w:val="28"/>
        </w:rPr>
        <w:t>пункте 8.2</w:t>
      </w:r>
      <w:r>
        <w:rPr>
          <w:rFonts w:ascii="Times New Roman"/>
          <w:b w:val="false"/>
          <w:i w:val="false"/>
          <w:color w:val="000000"/>
          <w:sz w:val="28"/>
        </w:rPr>
        <w:t xml:space="preserve"> приложения 5 к настоящему техническому регламенту Таможенного союза.</w:t>
      </w:r>
    </w:p>
    <w:bookmarkEnd w:id="1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