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468f" w14:textId="dbf4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технического регламента Таможенного союза "О безопасности взрывчатых веществ и изделий на их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июля 2012 года № 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взрывчатых веществ и изделий на их основе" (ТР ТС 028/2012)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технический регламент Таможенного союза "О безопасности взрывчатых веществ и изделий на их основе" вступает в силу с 1 июля 2014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 Совета Евразийской экономической комиссии от 17.03.2017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23.12.2020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2012 г. № 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496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ТР ТС 028/2012</w:t>
      </w:r>
      <w:r>
        <w:br/>
      </w:r>
      <w:r>
        <w:rPr>
          <w:rFonts w:ascii="Times New Roman"/>
          <w:b/>
          <w:i w:val="false"/>
          <w:color w:val="000000"/>
        </w:rPr>
        <w:t>О безопасности взрывчатых веществ и изделий на их основе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Предисловие</w:t>
      </w:r>
      <w:r>
        <w:rPr>
          <w:rFonts w:ascii="Times New Roman"/>
          <w:b w:val="false"/>
          <w:i w:val="false"/>
          <w:color w:val="000000"/>
          <w:sz w:val="28"/>
        </w:rPr>
        <w:t>...................................................3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Область применения...................................3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Определения..........................................4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обращения на рынке взрывчатых веществ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изделий на их основе.................................5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Маркировка взрывчатых веществ........................5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безопасности..............................6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оформления Разрешения на постоянное применение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взрывчатых веществ и изделий на их основе...........12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Подтверждение соответствия взрывчатых веществ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изделий на их основе................................13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Маркировка единым знаком обращения взрывчатых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и изделий на их основе на рынке государств -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Таможенного союза..................................14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Защитительная оговорка..............................14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№№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............................16-23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ПРЕДИСЛОВИЕ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Таможенного союза (далее –технический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технический регламент устанавливает на единойтаможенной территории Таможенного союза необходимые требования квзрывчатым веществам и изделиям на их основе, а также к связанным с ними процессами изготовления, применения, хранения, перевозки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(транспортирования).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технический регламент принят в целях защиты жизни и (или) здоровья человека, имущества, окружающей среды, предупреждения действий, вводящих в заблуждение потребителей.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 настоящего технического регламента обязательны для исполнения при разработке, изготовлении, хранении, перевозке (транспортировании), применении взрывчатых веществ и изделий на их основе.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в отношении взрывчатых веществ и изделий на их основе приняты иные технические регламенты Таможенного союза, устанавливающие требования к взрывчатым веществам и изделиям на их основе, то взрывчатые вещества и изделия на их основе должны соответствовать требованиям этих технических регламентов Таможенного союза, действие которых на них распространяется.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ОБЛАСТЬ ПРИМЕНЕНИЯ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настоящего технического регламента распространяется на: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взрывчатые вещества и изделия на их основе, разрабатываемые(проектируемые) и изготавливаемые для использования энергии взрыва впромышленных целях;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взрывчатые вещества, непосредственно не применяемые дляиспользования энергии взрыва в промышленных целях, а используемые дляпроизводства взрывчатых веществ и изделий, указанных в подпункте а)настоящей статьи, за исключением инициирующих взрывчатых веществ;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эмульсии и матрицы окислителя на основе нитрата аммония,разрабатываемые (проектируемые) и изготавливаемые для полученияводоэмульсионных и водногелевых взрывчатых веществ.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технического регламента не распространяется на взрывчатые вещества и изделия на их основе, относящиеся к оборонной продукции, и на пиротехнические изделия.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ОПРЕДЕЛЕНИЯ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Взрывчатое вещество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конденсированное химическое вещество или смесь таких веществ, способное при определенных условиях под влиянием внешних воздействий к быстрому самораспространяющемуся химическому превращению (взрыву) с выделением большого количества тепла и газообразных продуктов;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изделие на основе взрывчатого вещества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компактная масса взрывчатого вещества конечных размеров, заключенная в оболочку или без нее, предназначенная для использования в изготовленном виде самостоятельно или в сочетании с другими взрывчатыми веществами;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средства инициирования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изделия, содержащие взрывчатое вещество и предназначенные для возбуждения или передачи и возбуждения детонации;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применение взрывчатых веществ и изделий на их основе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выполнение работ или действий, предусмотренных прямым назначением указанных веществ или изделий, а также подготовка к их выполнению;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инициирующее взрывчатое вещество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- высокочувствительное взрывчатое вещество, легко детонирующее от простейших начальных импульсов (удар, трение, нагрев, искровой разряд), предназначенное для возбуждения детонации или воспламенения других взрывчатых веществ;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маркировка упаковки взрывчатых веществ и изделий на их основе, а также изделий на основе взрывчатых веществ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нанесение условных знаков, надписей на потребительскую упаковку взрывчатых веществ и изделий на их основе, а также на изделия на основе взрывчатых веществ;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маркировка взрывчатых веществ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введение во взрывчатые вещества при их изготовлении маркирующего вещества и (или) микроносителя, выявляемых специальными методами;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микроноситель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материальный объект, содержащий информацию, позволяющую идентифицировать взрывчатое вещество, его изготовителя;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техническая документация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документы (руководство (инструкция) по применению, технологический регламент, конструкторская документация), в которых устанавливаются требования к взрывчатым веществам и изделиям на их основе;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упаковка взрывчатых веществ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средство или комплекс средств, предназначенных для защиты взрывчатых веществ и изделий на их основе от повреждений и исключения воздействия атмосферных явлений, исключения попадания взрывчатых веществ и изделий на их основе в окружающую среду, а также обеспечивающих безопасные условия их хранения, перевозки (транспортирования), применения.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ПРАВИЛА ОБРАЩЕНИЯ НА РЫНКЕ ВЗРЫВЧАТЫХ ВЕЩЕСТВ И ИЗДЕЛИЙ НА ИХ ОСНОВЕ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Взрывчатые вещества и изделия на их основе выпускаются в обращение на единой таможенной территории Таможенного союза при условии, что они прошли необходимые процедуры подтверждения соответствия настоящему техническому регламенту и иным техническим регламентам Таможенного союза, которые на них распространяются.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Взрывчатые вещества,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настоящего технического регламента должны иметь Разрешение на постоянное применение, выданное одним из уполномоченных органов в области промышленной безопасности государства – члена Таможенного союза.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МАРКИРОВКА ВЗРЫВЧАТЫХ ВЕЩЕСТВ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решением Совета Евразийской экономической комиссии от 23.12.2020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Совета Евразийской экономической комиссии от 23.12.2020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Маркировка упаковки взрывчатых веществ и изделий на их основе, а также изделий на основе взрывчатых веществ должна включать: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(условное обозначение) взрывчатого вещества или изделия;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предприятия-изготовителя (поставщика и (или) импортера), а также товарный знак (при его наличии) и их юридический адрес;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классификационные обозначения в соответствии с приложениями 1 – 3 настоящего технического регламента;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соответствия транспортной тары по механической прочности;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обозначение технических условий или стандартов, в соответствии с которыми изготовлена продукция если эти стандарты были применены;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срок хранения;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подтверждении соответствия продукции требованиям настоящего технического регламента.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Совета Евразийской экономической комиссии от 23.12.2020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изделия на основе взрывчатых веществ допускается нанесение дополнительной информации, не изменяющей смысла предусмотренных данной статьей требований.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Маркировка должна быть четкой, разборчивой, стойкой к различным воздействиям (влаги, света, соли, высоких и низких температур), которые могут возникать в процессе транспортирования, а также сохраняться в течение всего гарантийного срока хранения взрывчатых веществ и изделий на их основе.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ТРЕБОВАНИЯ БЕЗОПАСНОСТИ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Классификация взрывчатых веществ и изделий на их основе: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Для целей использования при взрывных работах в зависимости от условий применения взрывчатые вещества и изделия на их основе,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настоящего технического регламента, подразделяются на семь классов, и специальный класс, который, в зависимости от конкретных условий применения, подразделяется на четыре группы. Классы и группы взрывчатых веществ, а также цвет оболочек патронов (пачек) или отличительной полосы, наносимой на оболочки патронов (пачек) и на транспортную тару в зависимости от вида взрывчатых веществ и условий применения,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Взрывчатые вещества, изделия на их основе подразделяются на шесть подклассов в зависимости от степени опасности, которую они представляют, и на восемь групп совместимости, которые устанавливают виды взрывчатых веществ, изделий на их основе, считающиеся совместимыми;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подклассы, группы совместимости и классификационные шифры взрывчатых веществ и изделий на их основе класса 1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 соответственно.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Для целей перевозки (транспортирования) и хранения взрывчатые вещества и изделия на их основе относятся к классу 1 по классификации, установленной на основе международных принципов классификации опасных грузов, регламентируемых типовыми правилами Организации Объединенных Наций.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безопасности к взрывчатым веществам и изделиям на их основе: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На взрывчатые вещества, изделия на их основе изготовителем должна быть оформлена техническая документация. Руководство (инструкция) по применению не оформляется на взрывчатые вещества,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б)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на эмульсии и матрицы, указанные в  </w:t>
      </w:r>
      <w:r>
        <w:rPr>
          <w:rFonts w:ascii="Times New Roman"/>
          <w:b w:val="false"/>
          <w:i w:val="false"/>
          <w:color w:val="000000"/>
          <w:sz w:val="28"/>
        </w:rPr>
        <w:t>подпункте в)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1 настоящего технического регламента.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технической документации на взрывчатые вещества и изделия на их основе должны быть указаны характеристики, влияющие на их безопасность (при изготовлении, хранении, транспортировании (перевозке), применении), требования к упаковке и таре, должна быть приведена информация о маркировке взрывчатого вещества, а также указаны показатели, по которым осуществляется входной контроль потребителем;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Руководство (инструкция) по применению должно содержать следующую информацию: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условное обозначение взрывчатых веществ и изделий на их основе;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область применения;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комплектность поставки;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показатели, определяющие потребительские свойства взрывчатых веществ и изделий на их основе (отдельно контролируемые и неконтролируемые показатели);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пожаровзрывоопасности и электростатической опасности;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упаковки и (при необходимости) порядок ее вскрытия и уничтожения (или возврата) после применения;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класса опасности груза и группы совместимости;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механизированных операций на складах и на месте применения с указанием способа механизации;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возврата неиспользованных взрывчатых веществ и изделий на их основе на склад;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при обращении с взрывчатыми веществами и изделиями на их основе (предельно допустимые концентрации вредных веществ в воздухе рабочей зоны, характер действия веществ на организм человека, меры и средства защиты от вредного воздействия, средства пожаротушения);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размещения взрывчатого вещества или изделия в шпуре или скважине;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инициирования;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взрывчатых веществ и изделий на их основе, проверяемые при поступлении на склад потребителя, и в период хранения на складе;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хранения, гарантийный срок хранения, меры, принимаемые после истечения гарантийного срока хранения, порядок и методы уничтожения;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 персонала;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действия персонала при аварийных ситуациях;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ликвидации отказов.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Изготовитель на взрывчатые вещества (за исключением взрывчатых веществ,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б)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эмульсий и матриц, указанных в  </w:t>
      </w:r>
      <w:r>
        <w:rPr>
          <w:rFonts w:ascii="Times New Roman"/>
          <w:b w:val="false"/>
          <w:i w:val="false"/>
          <w:color w:val="000000"/>
          <w:sz w:val="28"/>
        </w:rPr>
        <w:t>подпункте в)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1 настоящего технического регламента) и на изделия на их основе должен предоставлять потребителю руководство (инструкцию) по применению;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Перечень показателей, необходимых для оценки безопасности взрывчатых веществ при их разработке,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Не допускаются для применения взрывчатые вещества, порезультатам испытаний которых на чувствительность к удару нижний предел составляет менее 100 мм, а при испытаниях на чувствительность к трению нижний предел менее 200 МПа;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Эмульсия нитрата аммония должна иметь плотность выше значения, при котором она может быть отнесена к классу 1 по методам испытания, установленным на основе международных принципов классификации опасных грузов;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Различные группы изделий на основе взрывчатых веществ припредусмотренных в технической документации условиях (изготовления,упаковки, транспортирования, хранения, применения) должны: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исключать возможность преждевременного взрыва;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надежно детонировать от средств инициирования;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обеспечивать передачу детонации от изделия к изделию с учетом условий их размещения при применении;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обеспечивать достаточную прочность оболочки или корпуса,исключающую их повреждение при механических нагрузках;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обеспечивать требуемую водостойкость;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исключать инициирование взрыва взрывоопасной среды, если они разработаны и изготовлены для применения в ней;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обеспечивать сохранение нормируемых характеристик в интервале эксплуатационных температур;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обеспечивать сохранение нормируемых характеристик в течение гарантийного срока хранения;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обеспечивать стойкость к статическому электричеству;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Требования для электродетонаторов и волноводов: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электродетонаторы должны иметь следующие характеристки: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безопасного тока не менее 0,18 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длительный воспламеняющий ток не менее 0,22 А; безопасный импульс воспламенения не менее 0,6 А2.мс;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волноводы (ударные трубки) неэлектрических систем инициирования не должны возбуждать детонацию боковой поверхностью контактирующих с ней взрывчатых веществ и других средств инициирования;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Изготовителем для показателей взрывчатых веществ и изделий на их основе, предусмотренных в технической документации, должны быть указаны методы контроля.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безопасности при изготовлении взрывчатых веществ и изделий на их основе: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Взрывчатые вещества (за исключением взрывчатых веществ,указанных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б)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эмульсий и матриц, указанных в  </w:t>
      </w:r>
      <w:r>
        <w:rPr>
          <w:rFonts w:ascii="Times New Roman"/>
          <w:b w:val="false"/>
          <w:i w:val="false"/>
          <w:color w:val="000000"/>
          <w:sz w:val="28"/>
        </w:rPr>
        <w:t>подпункте в)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1 настоящего технического регламента) и изделия на их основе могут изготавливаться при наличии Разрешения на постоянное применение, выданного одним из уполномоченных органов в области промышленной безопасности государства – члена Таможенного союза;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Взрывчатые вещества и изделия на их основе должны обладать техническими характеристиками, требования к которым установлены в настоящем техническом регламенте, чтобы гарантировать их максимально возможную степень безопасности;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Изготовление взрывчатых веществ и изделий на их основе должно осуществляться в соответствии с технической документацией и требованиями настоящего технического регламента;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технологическом регламенте должны быть предусмотрены показатели, которые необходимо проверять при входном контроле компонентов и сырья, используемых для изготовления взрывчатых веществ и изделий на их основе;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Параметры технологических процессов, влияющие на нормируемые характеристики выпускаемых взрывчатых веществ и изделий на их основе, должны быть указаны в технологическом регламенте, конструкторской документации с точностью, обеспечивающей воспроизводимость их характеристик;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Параметры технологических процессов, влияющие на нормируемые характеристики изготавливаемых взрывчатых веществ и изделий на их основе, должны документироваться при их изготовлении. Срок хранения документированных записей должен быть не меньше гарантийного срока хранения взрывчатых веществ и изделий на их основе;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Изготовитель взрывчатых веществ и изделий на их основе обязан проводить необходимые испытания (измерения), предусмотренные технической документацией на эти взрывчатые вещества и изделия на их основе;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Организация технологических процессов должна исключать возможность попадания в готовые взрывчатые вещества и изделия на их основе веществ или предметов, влияющих на их свойства или влияющих набезопасность при их перевозке (транспортировании), хранении, применении, атакже должна исключать возможность смешения бракованных взрывчатых веществ и изделий на их основе, отходов производства с готовыми взрывчатыми веществами и изделиями на их основе.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упаковке.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должна быть прочной, полностью исключать утечку или просыпание взрывчатых веществ или выпадение изделий, обеспечивать их сохранность и безопасность в процессе перевозки (транспортирования) всеми видами транспорта в любых климатических условиях, в том числе при погрузочно-разгрузочных работах, а также при хранении.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безопасности при применении взрывчатых веществ иизделий на их основе: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Взрывчатые вещества и изделия на их основе должны подвергаться испытаниям потребителем в целях определения безопасности при хранении и применении в соответствии с показателями технической документации: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поступлении от изготовителя (входной контроль);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возникновении сомнений в доброкачественности (по внешнему осмотру или при неудовлетворительных результатах взрывных работ (неполные взрывы, отказы);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 истечения гарантийного срока хранения.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испытаний должны быть оформлены актом с последующей записью в журнале учета испытаний;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Не допускается применять и хранить взрывчатые вещества и изделия на их основе с истекшим гарантийным сроком хранения без испытаний, предусмотренных технической документацией.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безопасности при перевозке (транспортировании)взрывчатых веществ и изделий на их основе.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(транспортирование) взрывчатых вещества и изделий на их основе должна осуществляться в соответствии с нормами и правилами перевозки опасных грузов, действующими на единой таможенной территории государств – членов Таможенного союза.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безопасности при хранении взрывчатых веществ и изделий на их основе: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хранения должны исключать влияние окружающей среды на характеристики взрывчатых веществ и изделий на их основе и соответствовать требованиям нормативной и/или технической документации, в том числе руководству (инструкции) по применению;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Взрывчатые вещества и изделия на их основе на складах должны быть размещены с учетом их совместимости при хранении;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Временное хранение на складах, пришедших в негодность ибракованных взрывчатых веществ и изделий на их основе, должноосуществляться только в специально выделенном месте, обозначенном предупредительной надписью "ВНИМАНИЕ БРАК". На упаковку с пришедшими в негодность и бракованными взрывчатыми веществами и изделиями на их основе крепится табличка с аналогичной надписью и (или) аналогичная надпись наносится на упаковку;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При несоответствии показателей, полученных в результате испытаний, показателям, указанным в технической документации, взрывчатые вещества и изделия на их основе не допускаются к применению и должны быть уничтожены в минимально возможные сроки.</w:t>
      </w:r>
    </w:p>
    <w:bookmarkEnd w:id="115"/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ПОРЯДОК ОФОРМЛЕНИЯ РАЗРЕШЕНИЯ НА ПОСТОЯННОЕ ПРИМЕНЕНИЕ ВЗРЫВЧАТЫХ ВЕЩЕСТВ И ИЗДЕЛИЙ НА ИХ ОСНОВЕ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новые взрывчатые вещества и изделия на их основе,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настоящего технического регламента, должно быть оформлено Разрешение на постоянное применение, выданное одним из уполномоченных органов в области промышленной безопасности государства – члена Таможенного союза (далее – Разрешение).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Разрешения заявитель представляет в уполномоченный орган в области промышленной безопасности государства – члена Таможенного союза заявление с приложением акта приемочных испытаний опытной партии и экспертного заключения по промышленной безопасности.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на новые взрывчатые вещества и изделия на их основе выдается уполномоченным органом в области промышленной безопасности государства – члена Таможенного союза после проведения контрольных и приемочных испытаний в производственных условиях в соответствии с национальным законодательством государства – члена Таможенного союза.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по проведению испытаний должны быть включены представители изготовителя, разработчика, организации, в которой проводятся испытания, экспертной организации, уполномоченного органа в области промышленной безопасности государства – члена Таможенного союза, других органов (по согласованию).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Масса опытных партий взрывчатых веществ, необходимая для проведения приемочных испытаний, приведена в приложении 5 к настоящему техническому регламенту.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специального класса взрывчатых веществ, указанных в приложении 1 к настоящему техническому регламенту, масса опытной партии взрывчатых веществ, количество средств инициирования, зарядов и зарядных комплектов для прострелочных и взрывных работ устанавливаются разработчиком в программе и методике испытаний, согласованной с экспертной организацией и уполномоченным органом в области промышленной безопасности государства – члена Таможенного союза.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Разрешение выдается по форме согласно приложению 6 к настоящему техническому регламенту и имеет одинаковую силу на территориях государств – членов Таможенного союза.</w:t>
      </w:r>
    </w:p>
    <w:bookmarkEnd w:id="123"/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ПОДТВЕРЖДЕНИЕ СООТВЕТСТВИЯ ВЗРЫВЧАТЫХ ВЕЩЕСТВ И ИЗДЕЛИЙ НА ИХ ОСНОВЕ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Взрывчатые вещества и изделия на их основе, выпускаемые в обращение на единой таможенной территории государств – членов Таможенного союза, подлежат подтверждению соответствия требованиям настоящего технического регламента.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требованиям настоящего технического регламента проводится в форме сертификации.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взрывчатых веществ и изделий на их основе, изготавливаемых для собственных нужд, подтверждение соответствия не требуется.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Сертификация взрывчатых веществ и изделий на их основе осуществляется по схемам 3с, 7с, 8с и 9с в соответствии с Положением о порядке применения типовых схем оценки (подтверждения) соответствия в технических регламентах Таможенного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года № 621.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сертификации заявителем может выступать зарегистрированное в соответствии с законодательством государств – членов Таможенного союза юридическое лицо, являющееся изготовителем либо лицо, выполняющее функции иностранного изготовителя.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Сертификация осуществляется аккредитованными органами по сертификации (оценке (подтверждению соответствия), включенными в Единый реестр органов по сертификации и испытательных лабораторий (центров) Таможенного союза.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в целях подтверждения соответствия осуществляют аккредитованные испытательные лаборатории (центры), включенные в Единый реестр органов по сертификации и испытательных лабораторий (центров) Таможенного союза.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положительных результатах проверок, предусмотренными схемами сертификации,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орган по сертификации оформляет сертификат соответствия и выдает его заявителю.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соответствия устанавливается в зависимости от вида и назначения взрывчатых веществ и изделий на их основе, выбранной схемы сертификации, планируемого срока выпуска взрывчатых веществ и изделий на их основе, но не более чем на 3 года.</w:t>
      </w:r>
    </w:p>
    <w:bookmarkEnd w:id="133"/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МАРКИРОВКА ЕДИНЫМ ЗНАКОМ ОБРАЩЕНИЯ ПРОДУКЦИИ НА РЫНКЕ ГОСУДАРСТВ – ЧЛЕНОВ ТАМОЖЕННОГО СОЮЗА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Взрывчатые вещества и изделия на их основе, соответствующие требованиям настоящего технического регламента, а также требованиям других технических регламентов Таможенного союза, которые на них распространяются, прошедшие процедуру оценки (подтверждения)соответствия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 Таможенного союза и имеющие Разрешение, должны иметь маркировку единым знаком обращения продукции на рынке государств – членов Таможенного союза.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Маркировка единым знаком обращения продукции на рынке государств – членов Таможенного союза осуществляется перед выпуском взрывчатых веществ и изделий на их основе в обращение на единой таможенной территории государств – членов Таможенного союза.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Единый знак обращения продукции на рынке государств – членов Таможенного союза наносится на потребительскую упаковку (тару) взрывчатых веществ и изделий на их основе, за исключением взрывчатых веществ и изделий на их основе, изготавливаемых на местах применения и не имеющих упаковки, на изделия на основе взрывчатых веществ любым способом, обеспечивающим четкость его изображения в течение гарантийного срока хранения.</w:t>
      </w:r>
    </w:p>
    <w:bookmarkEnd w:id="137"/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ЗАЩИТИТЕЛЬНАЯ ОГОВОРКА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Таможенного союза обязаны предпринять все меры для ограничения, запрета выпуска в обращение взрывчатых веществ и изделий на их основе на единой таможенной территории Таможенного союза, а также изъятия с рынка взрывчатых веществ и изделий на их основе, не соответствующих требованиям безопасности настоящего технического регламента Таможенного союза либо поступающих, либо находящихся в обращении без документа об оценке (подтверждении) соответствия и (или) без маркировки единым знаком обращения продукции на рынке государств – членов Таможенного союза.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государства – члена Таможенного союза обязан в месячный срок уведомить компетентные органы других государств –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принятия данной меры.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взрывчатых веществ и изделий на их основе"</w:t>
            </w:r>
          </w:p>
        </w:tc>
      </w:tr>
    </w:tbl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Классы и группы взрывчатых веществ и условия их применения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2"/>
        <w:gridCol w:w="1382"/>
        <w:gridCol w:w="6156"/>
        <w:gridCol w:w="2020"/>
      </w:tblGrid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взрывчатых веществ и 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отличительной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или оболочек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(пачек)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Непредохранительные взрывчатые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взрывания только на земной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Непредохранительные взрывчатые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взрывания на земной поверхности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забоях подземных выработок, в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отсутствует выделение горючих газов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взрывчатой угольной (сланцевой) пыли,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применяется инертизация призабойного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пространства,, исключающая воспламенение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взрывоопасной среды при взрывных работах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 взрывчатые вещества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взрывания только по породе в забоях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выработок, в которых имеется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горючих газов, но отсутствует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взрывчатая угольная (сланцевая) пыль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 взрывчатые вещества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взрывания: по углю и (или) породе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горючим сланцам в забоях подземных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выработок, опасных по взрыву угольной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(сланцевой) пыли при отсутствии выделения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горючих газов; по углю и (или) породе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забоях подземных выработок, проводимых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угольному пласту, в которых имеется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горючих газов, кроме выработок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повышенным выделением горючих газов;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сотрясательного взрывания в забоях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выработок угольных шахт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 взрывчатые вещества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взрывания по углю и (или) породе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выработках с повышенным выделением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горючих газов, проводимых по угольному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пласту, когда исключен контакт боковой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шпурового заряда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газоҒвоздушной смесью, находящейся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пересекающих шпур трещинах массива горных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пород, либо в выработке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 взрывчатые вещества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взрывания: по углю и (или) породе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выработках с повышенным выделением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горючих газов, проводимых в условиях,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возможен контакт боковой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шпурового заряда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газоҒвоздушной смесью, находящейся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пересекающих шпур трещинах горного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массива, либо в выработке; в угольных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смешанных забоях восстающих (более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выработок, в которых выделяется горючий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при длине выработок более 20 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их без предварительно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пробуренных скважин, обеспечивающих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проветривание за счет общешахтной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 взрывчатые вещества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предохранительных взрывчатых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V - VI классов для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взрывных.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(водораспыление и распыление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порошкообразных ингибиторов, взрывное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перебивание деревянных стоек при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кровли, ликвидация зависания горной массы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углеперепускных выработках, дробление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негабаритов) в забоях подземных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выработок, в которых возможно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взрывоопасной концентрации горючего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угольной пыли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</w:tr>
      <w:tr>
        <w:trPr>
          <w:trHeight w:val="30" w:hRule="atLeast"/>
        </w:trPr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Непредохранительные и предохранительные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и изделия на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основе, предназначенные для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взрывных работ, кроме забоев подземных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выработок, в которых возможно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взрывоопасной концентрации горючего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угольной (сланцевой) пыли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Взрывные работы на земной поверхности: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импульсная обработка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инициирование скважинных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сосредоточенных зарядов; контурное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взрывание для заоткоски уступов;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мерзлых грунтов; дробление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негабаритных кусков горной 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сейсморазведочные работы в скважинах;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заградительных полос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 лесных пожаров,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работы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Взрывные работы в забоях подземных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выработок, не опасных по газу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угольной (сланцевой) пыли; взрывание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сульфидных руд; дробление негабаритных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усков горной массы; контурное взрывание,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специальные работы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Прострелочно-взрывные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разведочных, нефтяных, газовых скважинах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Взрывные работы в серных, нефтяных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шахтах, опасных по взрыву серной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пыли, водорода и паров тяжелых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взрывчатых веществ и изделий на их основе"</w:t>
            </w:r>
          </w:p>
        </w:tc>
      </w:tr>
    </w:tbl>
    <w:bookmarkStart w:name="z15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Подклассы взрывчатых веществ и изделий на их основе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2"/>
        <w:gridCol w:w="8288"/>
      </w:tblGrid>
      <w:tr>
        <w:trPr>
          <w:trHeight w:val="30" w:hRule="atLeast"/>
        </w:trPr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подкласса</w:t>
            </w:r>
          </w:p>
        </w:tc>
      </w:tr>
      <w:tr>
        <w:trPr>
          <w:trHeight w:val="30" w:hRule="atLeast"/>
        </w:trPr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и изделия на их основе, способные взрываться массой</w:t>
            </w:r>
          </w:p>
        </w:tc>
      </w:tr>
      <w:tr>
        <w:trPr>
          <w:trHeight w:val="30" w:hRule="atLeast"/>
        </w:trPr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и изделия на их основе, не взрывающиеся массой,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при взрыве опасность разбрасывания и существенного повреждения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 предметов</w:t>
            </w:r>
          </w:p>
        </w:tc>
      </w:tr>
      <w:tr>
        <w:trPr>
          <w:trHeight w:val="30" w:hRule="atLeast"/>
        </w:trPr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и изделия на их основе пожароопасные,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взрывающиеся массой</w:t>
            </w:r>
          </w:p>
        </w:tc>
      </w:tr>
      <w:tr>
        <w:trPr>
          <w:trHeight w:val="30" w:hRule="atLeast"/>
        </w:trPr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и изделия на их основе, представляющие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незначительную опасность взрыва во время транспортирования только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воспламенения или инициирования. Действие взрыва ограничивается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упаковкой. Внешний источник инициирования не должен вызывать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мгновенного взрыва содержимого упаковки</w:t>
            </w:r>
          </w:p>
        </w:tc>
      </w:tr>
      <w:tr>
        <w:trPr>
          <w:trHeight w:val="30" w:hRule="atLeast"/>
        </w:trPr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и изделия на их основе с опасностью взрыва массой,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обладающие очень низкой чувствительностью, у которых при нормальных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транспортирования не должно произойти инициирования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от горения к детонации</w:t>
            </w:r>
          </w:p>
        </w:tc>
      </w:tr>
      <w:tr>
        <w:trPr>
          <w:trHeight w:val="30" w:hRule="atLeast"/>
        </w:trPr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на основе взрывчатых веществ, чрезвычайно низкой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чувствительности, не взрывающиеся массой и характеризующиеся низкой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вероятностью случайного инициирования. Опасность, обусловленная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подкласса 1.6, ограничивается взрывом одного изделия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взрывчатых веществ и изделий на их основе"</w:t>
            </w:r>
          </w:p>
        </w:tc>
      </w:tr>
    </w:tbl>
    <w:bookmarkStart w:name="z15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 совместимости взрывчатых веществ и изделий на их основе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7"/>
        <w:gridCol w:w="5115"/>
        <w:gridCol w:w="4878"/>
      </w:tblGrid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вещества, изделия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содержащие инициирующие взрывчатые вещества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менее двух независимых предохранительных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устройств. Включаются также такие изделия,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капсюли-детонаторы, сборки детонаторов и капсюли,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инициирующего взрывчатого вещества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1.4В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Метательные взрывчатые вещества и изделия (бездымный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порох)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и изделия на их основе без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инициирования и метательных зарядов; изделия,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инициирующие взрывчатые вещества и имеющие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или более независимых предохранительных устройства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1.5D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содержащие взрывчатые вещества без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инициирования, но с метательным зарядом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легковоспламеняющуюся жидкость или гель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самовоспламеняющуюся жидкость)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1.4Е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содержащие вторичные детонирующие взрывчатые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средства инициирования и метательные заряды,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без метательных зарядов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1.4F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Пиротехнические вещества и изделия, содержащие их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1.4G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или изделия, упакованные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сконструированные так, что при случайном срабатывании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опасное проявление ограничено самой упаковкой,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тара разрушена огнем, то эффект взрыва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разбрасывания ограничен, что не препятствует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аварийных мер или тушению пожара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непосредственной близости от упаковки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1.4S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содержащие взрывчатые вещества чрезвычайно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низкой чувствительности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1.6N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взрывчатых веществ и изделий на их основе"</w:t>
            </w:r>
          </w:p>
        </w:tc>
      </w:tr>
    </w:tbl>
    <w:bookmarkStart w:name="z15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показателей, необходимых для оценки безопасности</w:t>
      </w:r>
      <w:r>
        <w:br/>
      </w:r>
      <w:r>
        <w:rPr>
          <w:rFonts w:ascii="Times New Roman"/>
          <w:b/>
          <w:i w:val="false"/>
          <w:color w:val="000000"/>
        </w:rPr>
        <w:t>взрывчатых веществ при их разработке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к удару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к трению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Тротиловый эквивалент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диаметр детонации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инициирующий импульс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Термическая стойкость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объемное электрическое сопротивление (у водосодержащих взрывчатых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эмульсионных веществ)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вредных газов в продуктах взрыва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Критическая плотность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с конструкционными материалами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 свойства (для предохранительных взрывчатых веществ)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с агрессивными средами (для взрывчатых веществ, применяемых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сульфидных месторождениях)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 доустойчивость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взрывчатых веществ и изделий на их основе"</w:t>
            </w:r>
          </w:p>
        </w:tc>
      </w:tr>
    </w:tbl>
    <w:bookmarkStart w:name="z16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Минимальная масса партии взрывчатых веществ, необходимая для</w:t>
      </w:r>
      <w:r>
        <w:br/>
      </w:r>
      <w:r>
        <w:rPr>
          <w:rFonts w:ascii="Times New Roman"/>
          <w:b/>
          <w:i w:val="false"/>
          <w:color w:val="000000"/>
        </w:rPr>
        <w:t>проведения приемочных испытаний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8207"/>
      </w:tblGrid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взрывчатых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взрывчатых веществ, тонн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работ при ручном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заряжании шпуров и скважин</w:t>
            </w:r>
          </w:p>
        </w:tc>
        <w:tc>
          <w:tcPr>
            <w:tcW w:w="8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(комплектов)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работ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механизированном заряжании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шпуров и скважин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 взрывчатые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открытых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Патронированные взрывчатые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шашки и другие штучные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изготовления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боевиков на открытых и подземных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Неэлектрические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взрывчатых веществ и изделий на их основе"</w:t>
            </w:r>
          </w:p>
        </w:tc>
      </w:tr>
    </w:tbl>
    <w:bookmarkStart w:name="z16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Разрешение на постоянное применение взрывчатых веществ</w:t>
      </w:r>
      <w:r>
        <w:br/>
      </w:r>
      <w:r>
        <w:rPr>
          <w:rFonts w:ascii="Times New Roman"/>
          <w:b/>
          <w:i w:val="false"/>
          <w:color w:val="000000"/>
        </w:rPr>
        <w:t>и изделий на их основе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надзорного органа государства-члена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применение взрывчатых веществ</w:t>
      </w:r>
      <w:r>
        <w:br/>
      </w:r>
      <w:r>
        <w:rPr>
          <w:rFonts w:ascii="Times New Roman"/>
          <w:b/>
          <w:i w:val="false"/>
          <w:color w:val="000000"/>
        </w:rPr>
        <w:t>и изделий на их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______________                             N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взрывчатого вещества или изделия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технических условий (стандарта)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Разработчик:___________________________________________________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Изготовитель (изготовители):___________________________________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Свидетельство о его (их) государственной регистрации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 № и дата выдачи, наименование органа, выдавшего свидетельство)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Код ТН ВЭД ТС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Основание для выдачи разрешения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4"/>
        <w:gridCol w:w="3500"/>
        <w:gridCol w:w="4140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ООН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экстренных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(КЭМ)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область и условия применения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требования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(подпись и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представителя надзорного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