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5c501" w14:textId="5d5c5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Комиссии Таможенного союза от 27 ноября 2009 г. № 130 "О едином таможенно-тарифном регулировании Таможенного союза Республики Беларусь, Республики Казахстан и Российской Федерации" в части применения ставок ввозных таможенных пошлин Единого таможенного тарифа Таможенного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20 июня 2012 года № 56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Комиссии Таможенного союза от 27 ноября 2009 г. № 130 «О едином таможенно-тарифном регулировании Таможенного союза Республики Беларусь, Республики Казахстан и Российской Федерации»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«2. Ставки ввозных таможенных пошлин Единого таможенного тарифа Таможенного союза применяются в отношении товаров, ввозимых на единую таможенную территорию Таможенного союза и происходящих из любых стран (в том числе происхождение которых не установлено), за исключением случаев предоставления тарифных преференций в рамках единой системы тарифных преференций Таможенного союза, а также случаев применения режима свободной торговли.».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тридцати дней после дня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 </w:t>
      </w:r>
      <w:r>
        <w:rPr>
          <w:rFonts w:ascii="Times New Roman"/>
          <w:b w:val="false"/>
          <w:i/>
          <w:color w:val="000000"/>
          <w:sz w:val="28"/>
        </w:rPr>
        <w:t xml:space="preserve">  Члены Совета Евразийской экономической комиссии: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53"/>
        <w:gridCol w:w="4153"/>
        <w:gridCol w:w="4153"/>
      </w:tblGrid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Келимбетов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