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a9ea" w14:textId="110a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Республикой Казахстан ставок ввозных таможенных пошлин, отличных от ставок Единого таможенного тарифа Таможенного союза, в отношении отдельных категорий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июля 2012 года № 55. Утратило силу решением Совета Евразийской экономической комиссии от 14 октября 2015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Совета Евразийской экономической комиссии от 14.10.2015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Наименование решения с изменением, внесенным решением Совета Евразийской экономической комиссии от 23.12.2013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введения в Республике Беларусь утилизационного сбора на товары по перечню, утвержденному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16 июля 2012 г. № 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и ставок, в отношении которых Республикой Казахстан применяются ставки ввозных таможенных пошлин, отличные от ставок Единого таможенного тарифа Таможенного союза (прилагается).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Совета Евразийской экономической комиссии от 23.12.2013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введения в Республике Беларусь утилизационного сбора на товары по перечню, утвержденному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16 июля 2012 г. №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Установить, что ставки ввозных таможенных пошлин, утвержденные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действуют для Республики Казахстан в течение шести месяцев, по истечении которых действие этих ставок продлевается на срок до присоединения Республики Казахстан к Всемирной торговой организации.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Исключен решением Совета Евразийской экономической комиссии от 23.12.2013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 даты введения в Республике Беларусь утилизационного сбора на товары по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55).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вступает в силу по истечении тридцати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2012 г. № 55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и ставок, в отношении которых Республикой Казахстан применяются ставки ввозных</w:t>
      </w:r>
      <w:r>
        <w:br/>
      </w:r>
      <w:r>
        <w:rPr>
          <w:rFonts w:ascii="Times New Roman"/>
          <w:b/>
          <w:i w:val="false"/>
          <w:color w:val="000000"/>
        </w:rPr>
        <w:t>таможенных пошлин, отличные от ставок Единого таможенного</w:t>
      </w:r>
      <w:r>
        <w:br/>
      </w:r>
      <w:r>
        <w:rPr>
          <w:rFonts w:ascii="Times New Roman"/>
          <w:b/>
          <w:i w:val="false"/>
          <w:color w:val="000000"/>
        </w:rPr>
        <w:t>тарифа Таможенного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Наименование перечня с изменением, внесенным решением Совета Евразийской экономической комиссии от 23.12.2013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введения в Республике Беларусь утилизационного сбора на товары по перечню, утвержденному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16 июля 2012 г. № 55).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с изменениями, внесенными решениями Совета Евразийской экономической комиссии от 23.11.2012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21.10.2012); от 02.07.2013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01.09.2013); решением Коллегии Евразийской экономической комиссии от 03.09.2013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5"/>
        <w:gridCol w:w="6003"/>
        <w:gridCol w:w="638"/>
        <w:gridCol w:w="2254"/>
      </w:tblGrid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Код ТН ВЭД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8701 20 101 8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момента выпуска которых прошло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момента выпуска которых прошло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8701 20 901 7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экологического класса 4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габаритной длиной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м, имеющие не менее 41 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места, включая водителя, объем багажного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отсека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предназначенные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только сидящих пассажиров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багажа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8702 10 199 7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8702 10 912 0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автобусы,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более 120 человек,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8702 10 992 8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8702 10 999 3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8702 10 999 4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8702 90 192 4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8702 90 192 8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8702 90 199 5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8702 90 392 3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8702 90 392 4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8702 90 392 8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8702 90 399 4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четырехколесные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повышенной проходимости с двумя или четырьмя ведущими колесами, оборудованные сиденьем мотоциклетного (седельного) типа, рычагами ручного рулевого управления двумя передними колесами, шинами для бездорожья, с автоматическим или ручным управлением трансмиссией, обеспечивающей задний ход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евро за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8703 21 109 9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евро за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5 лет, но не более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8703 21 909 8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моторные транспортные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для проживания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8703 22 109 9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8703 22 909 8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8703 23 110 0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для проживания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8703 23 191 0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рабочим объемом цилиндров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более 1500 смі,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8703 23 192 1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рабочим объемом цилиндров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более 1800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8703 23 192 2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8703 23 901 3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8703 23 901 4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5 лет, но не более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8703 23 901 8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5 лет, но не более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5 лет, но не более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8703 23 902 9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 повышенной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проходимости с рабочим объемом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цилиндров двигателя более 4200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в дополнительном примечании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6 к данной группе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8703 24 109 9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-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8703 24 909 3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8703 24 909 4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5 лет, но не более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8703 24 909 8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8703 31 109 0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8703 31 909 3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8703 31 909 4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5 лет, но не более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8703 31 909 8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8703 32 110 0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для проживания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8703 32 199 0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8703 32 909 3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8703 32 909 4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5 лет, но не более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8703 32 909 8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8703 33 110 0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моторные транспортные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для проживания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8703 33 199 0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8703 33 909 3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8703 33 909 4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автомобили, с момента выпуска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прошло более 5 лет, но не более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8703 33 909 8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8704 10 101 9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количеством осей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8704 10 108 0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8704 21 310 0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8704 21 390 8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8704 21 910 0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8704 21 990 3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8704 21 990 4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8704 21 990 8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8704 22 100 0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специально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высокорадиоактивных материалов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транспортные средства (типа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"форвардер"), оборудованные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погрузочно-разгрузочным устройством,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лесоматериалов от места валки деревьев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лесопогрузочного пункта или лесовозной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8704 22 910 8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8704 22 990 1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транспортные средства (типа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"форвардер"), оборудованные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погрузочно-разгрузочным устройством,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лесоматериалов от места валки деревьев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лесопогрузочного пункта или лесовозной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8704 22 990 4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8704 22 990 5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8704 22 990 7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8704 23 910 1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4-гусеничные машины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ведущими тележками, предназначенные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крупногабаритных грузов длиной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24 м в заболоченных или снежных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8704 23 910 2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4-гусеничные машины с двумя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ведущими тележками для использования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устанавливаемыми на них подъемными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 или машинами для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грунта, предназначенные для работы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заболоченных или снежных районах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8704 23 910 8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8704 23 990 7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но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8704 31 310 0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8704 31 390 8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8704 31 910 0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новые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8704 31 990 8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8704 32 910 1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транспортные средства (типа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"форвардер"), оборудованные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погрузочно-разгрузочным устройством,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лесоматериалов от места валки деревьев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лесопогрузочного пункта или лесовозной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8704 32 910 9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транспортные средства (типа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"форвардер"), оборудованные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погрузочно-разгрузочным устройством,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перемещения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лесоматериалов от места валки деревьев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лесопогрузочного пункта или лесовозной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момента выпуска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 более 5 лет, но не более 7 лет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8704 32 990 7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8705 30 000 5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бывшие в эксплуатации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8705 40 000 1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новые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8705 40 000 5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бывшие в эксплуатации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8705 90 100 5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бывшие в эксплуатации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8705 90 300 5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бывшие в эксплуатации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бывшие в эксплуатации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евро за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двигателя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