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ab65" w14:textId="28da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департаментов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2. Утратило силу решением Совета Евразийской экономической комиссии от 12 февраля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 Утратило силу решением Совета Евразийской экономической комиссии от 12.02.2016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01.03.2016).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департаментов Комиссии и их распределение между членами Коллегии </w:t>
      </w:r>
      <w:r>
        <w:rPr>
          <w:rFonts w:ascii="Times New Roman"/>
          <w:b w:val="false"/>
          <w:i w:val="false"/>
          <w:color w:val="000000"/>
          <w:sz w:val="28"/>
        </w:rPr>
        <w:t>(приложение № 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штатную численность департаментов Комиссии </w:t>
      </w:r>
      <w:r>
        <w:rPr>
          <w:rFonts w:ascii="Times New Roman"/>
          <w:b w:val="false"/>
          <w:i w:val="false"/>
          <w:color w:val="000000"/>
          <w:sz w:val="28"/>
        </w:rPr>
        <w:t>(приложение №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0"/>
        <w:gridCol w:w="4900"/>
        <w:gridCol w:w="4900"/>
      </w:tblGrid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Евразийской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г. № 2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ДЕПАРТАМЕНТОВ КОМИССИИ</w:t>
      </w:r>
      <w:r>
        <w:br/>
      </w:r>
      <w:r>
        <w:rPr>
          <w:rFonts w:ascii="Times New Roman"/>
          <w:b/>
          <w:i w:val="false"/>
          <w:color w:val="000000"/>
        </w:rPr>
        <w:t>
И ИХ РАСПРЕДЕЛЕНИЕ МЕЖДУ ЧЛЕНАМИ КОЛЛЕГИИ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Председатель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Председателя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протокола и организационного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управления делами.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Член Коллегии (Министр) по основным направлениям интеграции и макроэкономике.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основным направлениям интеграции и макроэкономике;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развития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макроэкономической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статистики.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Член Коллегии (Министр) по экономике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экономике и финансам;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финансового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развития предпринимательской деятельности.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Член Коллегии (Министр) по промышленности и агропромышленному комплексу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промышленности и агропромышленному комплексу;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агропромышленной политики.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Член Коллегии (Министр) по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таможенно-тарифного и нетарифного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защиты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торговой политики;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Член Коллегии (Министр) по вопросам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вопросам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технического регулирования 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санитарных, фитосанитарных и ветеринарных мер.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Член Коллегии (Министр) по таможенному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таможенному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таможенного законодательства и правоприменительной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таможенной инфраструктуры.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Член Коллегии (Министр) по энергетике и инфраструктуре.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(Министра) по энергетике и инфраструктуре;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транспорта 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энергетики.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Член Коллегии по конкуренции и антимонопольному регулированию.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Курирует работу: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Секретариата Члена Коллегии по конкуренции и антимонопольному регулированию;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антимонопольного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конкурентной политики и политики в области государственных закупок.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Евразийской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г. № 2       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ШТАТНАЯ ЧИСЛЕННОСТЬ ДЕПАРТАМЕНТОВ КОМИССИИ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7"/>
        <w:gridCol w:w="3823"/>
      </w:tblGrid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января 2012 г.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чел.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и Члены Коллегии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Председателя Коллегии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интеграции и макроэкономике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экономике и финансам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агропромышленному комплексу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торговле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таможенному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энергетике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по конкуренции и антимонопольному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департамент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управления делами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финансового сектора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правоприменительной практики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