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a92" w14:textId="25c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международных договоров в области таможенно-тарифного регулирования,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11 декабря 2012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торговле Слепнева А.А. о результатах мониторинга хода реализации международных договоров в области таможенно-тарифного регулирования, составляющих договорно-правовую базу Таможенного союза и Единого экономического пространства, подготовленную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2012 г. № 28 «О закреплении за членами Коллегии и департаментами Евразийской экономической комиссии соглашений, формирующих договорно-правовую базу Таможенного союза и Единого экономического пространства, в отношении которых будет осуществляться мониторинг хода их реализации»,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положения международных договоров в области таможенно-тарифного регулирования, составляющих договорно-правовую базу Таможенного союза и Единого экономического пространства, в целом реализованы и соблюдаются государствами – членами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дальнейшего совершенствования договорно-правовой базы Таможенного союза и Единого экономического пространства в области таможенно-тарифного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функционировании Таможенного союза в рамках многосторонней торговой системы от 19 мая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завершить внутригосударственные процедуры, необходимые для принятия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Российской Федерации направить в Евразийскую экономическую комиссию заключение о соответствии тарифной льготы,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Федерации», обязательствам, взятым в качестве условия присоединения Российской Федерации к Всемирной торговой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– членам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продолжить работу по подготовке проекта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 и проведению внутригосударственного согласования и внутригосударственных процедур, необходимых для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внести в Евразийскую экономическую комиссию предложения по внесению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 с целью определения термина «тарифная преференция» и порядка предоставления тарифных преференций в рамках режима свободной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осуществлять рассмотрение предложений и обсуждение вопросов по дальнейшему совершенствованию договорно-правовой базы Таможенного союза и Единого экономического пространства в области таможенно-тарифного регулирования, в том числе в целях устранения отдельных противоречий и пробелов правового регулирования, в рамках работы по кодификации договорно-правовой базы Таможенного союза и Единого экономического пространства.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