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a92" w14:textId="25cb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международных договоров в области таможенно-тарифного регулирования,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11 декабря 2012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торговле Слепнева А.А. о результатах мониторинга хода реализации международных договоров в области таможенно-тарифного регулирования, составляющих договорно-правовую базу Таможенного союза и Единого экономического пространства, подготовленную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2012 г. № 28 «О закреплении за членами Коллегии и департаментами Евразийской экономической комиссии соглашений, формирующих договорно-правовую базу Таможенного союза и Единого экономического пространства, в отношении которых будет осуществляться мониторинг хода их реализации»,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положения международных договоров в области таможенно-тарифного регулирования, составляющих договорно-правовую базу Таможенного союза и Единого экономического пространства, в целом реализованы и соблюдаются государствами – членами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дальнейшего совершенствования договорно-правовой базы Таможенного союза и Единого экономического пространства в области таможенно-тарифного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функционировании Таможенного союза в рамках многосторонней торговой системы от 19 мая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завершить внутригосударственные процедуры, необходимые для принятия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Российской Федерации направить в Евразийскую экономическую комиссию заключение о соответствии тарифной льготы,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7.1.11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Федерации», обязательствам, взятым в качестве условия присоединения Российской Федерации к Всемирной торговой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– членам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продолжить работу по подготовке проекта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 и проведению внутригосударственного согласования и внутригосударственных процедур, необходимых для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внести в Евразийскую экономическую комиссию предложения по внесению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 с целью определения термина «тарифная преференция» и порядка предоставления тарифных преференций в рамках режима свободной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осуществлять рассмотрение предложений и обсуждение вопросов по дальнейшему совершенствованию договорно-правовой базы Таможенного союза и Единого экономического пространства в области таможенно-тарифного регулирования, в том числе в целях устранения отдельных противоречий и пробелов правового регулирования, в рамках работы по кодификации договорно-правовой базы Таможенного союза и Единого экономического пространства.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