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314e" w14:textId="2cf3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международных договоров в области нетарифного регулирования, составляющих договорно-правовую базу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11 декабря 2012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торговле Слепнева А.А. о результатах мониторинга хода реализации международных договоров в области нетарифного регулирования, составляющих договорно-правовую базу Таможенного союза и Единого экономического пространства, подготовленную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апреля 2012 г. № 28 «О закреплении за членами Коллегии и департаментами Евразийской экономической комиссии соглашений, формирующих договорно-правовую базу Таможенного союза и Единого экономического пространства, в отношении которых будет осуществляться мониторинг хода их реализации»,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дальнейшего совершенствования договорно-правовой базы Таможенного союза и Единого экономического пространства в области нетарифного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Ускорить проведение внутригосударственного согласования и внутригосударственных процедур, необходимых для принятия международных договоров, регламентирующих порядок перемещения по единой таможенной территории Таможенного союза отдельных категорий товаров, которые включены в Единый перечень товаров, к которым применяются запреты или ограничения на ввоз или вывоз государствами –членами Таможенного союза в рамках Евразийского экономического сообщества в торговле с третьими странами,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 «О нормативных правовых актах в области нетарифного регулирования» (далее – Единый перечень товаров), и в отношении которых государства –члены Таможенного союза и Единого экономического пространства имеют международные обязательства,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озоноразрушающих веществ и содержащей их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опасных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ядовитых веществ, не являющихся прекурсорами наркотических средств и психотропных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специальных технических средств, предназначенных для негласного получения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служебного и гражданского оружия, его основных (составных) частей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в Евразийскую экономическую комиссию предложения по внесению изменений в международные договоры в области нетарифного регулирования, которые будут учтены в рамках работы по кодификации договорно-правовой базы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введении в одностороннем порядке мер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 воздерживаться в дальнейшем от продления действия или повторного (неоднократного) введения таких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Провести на национальном уровне работу по отмене неунифицированных мер нетарифного регулирования в отношении товаров,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разделы 1.5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2.26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