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cf9f" w14:textId="7fc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проектам международных договоров в сфере нетарифного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Евразийской экономической комиссии от 25 октября 2012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торговле Слепнева А.А. о ходе работы по проектам Соглашения о порядке перемещения наркотических средств, психотропных веществ и их прекурсоров по таможенной территории Таможенного союза и Соглашения о трансграничном перемещении опасных отходов по таможенной территории Таможенного союза (далее – международные договоры в сфере нетарифного регулирования),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скорейшего завершения внутригосударственного согласования проектов международных договоров в сфере нетарифного регулирования,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рекомендует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месячный срок завершить проведение внутригосударственного согласования проектов международных договоров в сфере нетарифного регулирования.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