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790d" w14:textId="3407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предварительной антидемпинговой пошлины в отношении ванн чугунных эмалированных, происходящих из Китайской Народной Республики и ввозимых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применении специальных защитных, антидемпинговых и компенсационных мер по отношению к третьим странам от 25 января 2008 года и на основании доклада Департамента защиты внутреннего рынка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сроком на 4 месяца предварительной антидемпинговой пошлины в размере 51,87 процента от таможенной стоимости в отношении ввозимых на единую таможенную территорию Таможенного союза ванн чугунных эмалированных, происходящих из Китайской Народной Республики, классифицируемых кодом 7324 21 000 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антидемпинговой меры товар определяется как кодом ТН ВЭД ТС,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таможенному комитету Республики Беларусь, Комитету таможенного контроля Министерства финансов Республики Казахстан и Федеральной таможенной службе обеспечить взимание предварительной антидемпинговой пошлины, предусмотренной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