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606" w14:textId="ba79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267. Утратило силу решением Коллегии Евразийской экономической комиссии от 5 марта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05.03.2019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"О некоторых вопросах применения таможенных процедур"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Категории товаров, для которых может быть установлен более продолжительный срок переработки на единой таможенной территории Таможенного союза, чем установлен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Категориях товаров</w:t>
      </w:r>
      <w:r>
        <w:rPr>
          <w:rFonts w:ascii="Times New Roman"/>
          <w:b w:val="false"/>
          <w:i w:val="false"/>
          <w:color w:val="000000"/>
          <w:sz w:val="28"/>
        </w:rPr>
        <w:t>, для которых срок переработки на таможенной территории Таможенного союза может быть установлен более продолжительный, чем установлен Таможенным кодексом Таможенного союза, утвержденных указанным Решением: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"Категории товаров, для которых может быть установлен более продолжительный срок переработки на единой таможенной территории Таможенного союза, чем установлен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Товары, являющиеся продукцией гражданского авиастроения и судостроения (воздушные суда, морские суда, суда плавания "река – море"), продукцией военного назначения, сложной машинно-технической продукцией.";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Товары, предназначенные для изготовления, ремонта и (или) модернизации товаров, являющихся продукцией гражданского авиастроения и судостроения (воздушные суда, морские суда, суда плавания "река – море"), продукцией военного назначения, сложной машинно-технической продукцией.".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