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b182" w14:textId="5c9b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морских паромов и Решение Комиссии Таможенного союза от 18 июня 2010 г. №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декабря 2012 года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пунктах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временно ввозимых с полным условным освобождением от уплаты таможенных пошлин, налогов, утвержденного Решением Комиссии Таможенного союза от 18 июня 2010 г. № 331 "Об утверждении перечня товаров, временно ввозимых с полным условным освобождением от уплаты таможенных пошлин, налогов, а также об условиях такого освобождения, включая его предельные сроки", код "8901 10 100 0" ТН ВЭД ТС заменить кодом "8901 10 100" ТН ВЭД ТС.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11декабря 2012 г. № 265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г. № 265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11декабря 2012 г. № 265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