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1b0e" w14:textId="4881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Методике определения монопольно высоких и монопольно низких цен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Методике определения монопольно высоких и монопольно низких цен»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«___» ___________2012 г.            №               г. Москва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Методике определения монопольно высоких</w:t>
      </w:r>
      <w:r>
        <w:br/>
      </w:r>
      <w:r>
        <w:rPr>
          <w:rFonts w:ascii="Times New Roman"/>
          <w:b/>
          <w:i w:val="false"/>
          <w:color w:val="000000"/>
        </w:rPr>
        <w:t>
и монопольно низких цен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монопольно высоких и монопольно низких цен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после принятия решения Высшего Евразийского экономического совета, фиксирующего факт исполнения требований,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конкуренции от 9 декабря 2010 года, и введения в действие соглашения, определяющего порядок защиты конфиденциальной информации и ответственность за ее разглашение, по истечении 10 календарных дней с той даты вступления в силу указанных актов, которая является более поздней.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3"/>
        <w:gridCol w:w="4633"/>
        <w:gridCol w:w="3573"/>
      </w:tblGrid>
      <w:tr>
        <w:trPr>
          <w:trHeight w:val="30" w:hRule="atLeast"/>
        </w:trPr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__________2012 г. № ___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 Е Т О Д И К А</w:t>
      </w:r>
      <w:r>
        <w:br/>
      </w:r>
      <w:r>
        <w:rPr>
          <w:rFonts w:ascii="Times New Roman"/>
          <w:b/>
          <w:i w:val="false"/>
          <w:color w:val="000000"/>
        </w:rPr>
        <w:t>
определения монопольно высоких и монопольно низких цен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Соглашения о единых принципах и правилах конкуренции от 9 декабря 2010 года (далее – Соглашение) и применяется Евразийской экономической комиссией в соответствии с ее компетенцией при осуществлении контроля соблюдения единых правил конкуренции хозяйствующими субъектами (субъектами рынка), занимающими доминирующее положение, на трансграничных товарных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настоящей Методике используются понятия,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Соглашения, а также понятия, означающие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«конъюнктура мирового рынка» – условия продажи на мировых товарных рынках, уровень спроса, предложения, цен на этих рынках, тенденции их изменения;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«смежные рынки», «оптовые рынки», «розничные рынки» – используются в значениях, определенных в Методике оценки состояния конкуренции,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29 Соглашения (далее – Методика оценки состояния конкуренции).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 монопольно высокой ценой понимается цена, установленная занимающим доминирующее положение хозяйствующим субъектом (субъектом рынка), при наличии в совокупности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если она выше суммы необходимых для производства и реализации такого товара расходов (себестоимости производства и реализации товара, определенной в соответствии с законодательством государств – членов Таможенного союза и Единого экономического пространства) и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если она выше цены, которая сформировалась в условиях конкуренции на товарном рынке, сопоставимом по составу покупателей или продавцов товара, условиям обращения товара, условиям доступа на товарный рынок, государственному регулированию, включая налогообложение и таможенно-тарифное регулирование (далее – сопоставимый товарный рынок), при наличии такого рынка на единой таможенной территории Таможенного союза и Единого экономического пространства или за ее пределами, или цены, установленной на этом же товарном рынке ранее, если эта цена сформировалась в условиях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Не признается монопольно высокой цена, установленная субъектом естественной монополии в пределах тарифа на товар, определенного в соответствии с законодательством государств – членов Таможенного союза и Единого экономического пространства.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 монопольно низкой ценой понимается цена, установленная занимающим доминирующее положение хозяйствующим субъектом (субъектом рынка), при наличии в совокупности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если эта цена ниже суммы необходимых для производства и реализации такого товара расходов (себестоимости производства и реализации товара, определенной в соответствии с законодательством государств – членов Таможенного союза и Единого экономического пространства) и прибыли;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если она ниже цены, которая сформировалась в условиях конкуренции на сопоставимом товарном рынке при наличии такого рынка на единой таможенной территории Таможенного союза и Единого экономического пространства или за ее пределами.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признается монопольно низкой цена, если ее установление продавцом товара не привело или не могло привести к ограничению конкуренции в связи с сокращением числа хозяйствующих субъектов (субъектов рынка), не входящих с продавцами или покупателями товара в одну группу лиц на соответствующем товарном рынке.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II. Определение монопольно высокой и монопольно низкой цен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Монопольно высокой ценой товара является цена, соответствующая указанным в пункте 3 настоящей Методики условиям и установленная занимающим доминирующее положение хозяйствующим субъектом (субъектом рынка)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повышения ранее установленной цены товара, если при этом выполняются в совокупности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остались неизменными или их изменение не соответствует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остались неизменными или их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спрос и (или) предложение товара остались неизменными или их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конъюнктуры мирового рынка осталось неизменным или его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смежных рынков осталось неизменным или его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поддержания или неснижения ранее установленной цены товара, если при этом выполняются в совокупности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существенно снизились;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обусловливает возможность изменения цены товара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обеспечивают возможность изменения цены товара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спроса и (или) предложения товара обусловливает возможность изменения цены товара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конъюнктуры мирового рынка обусловливает возможность изменения цены товара в сторону уменьшения;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смежных рынков обусловливает возможность изменения цены товара в сторону уменьшения.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Монопольно низкой ценой товара является цена, соответствующая указанным в пункте 5 настоящей Методики условиям и установленная занимающим доминирующее положение хозяйствующим субъектом (субъектом рынка)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снижения ранее установленной цены товара, если при этом выполняются в совокупности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остались неизменными или их изменение не соответствует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остался неизменным либо изменение состава продавцов или покупателей товара является незначительным;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остались неизменными или их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спрос и (или) предложение товара остались неизменными или их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конъюнктуры мирового рынка осталось неизменным или его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смежных рынков осталось неизменным или его изменение несоразмерно изменению цены товара;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поддержания или неповышения ранее установленной цены товара, если при этом выполняются в совокупности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расходы, необходимые для производства и реализации товара, существенно возросли;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состав продавцов или покупателей товара обусловливает возможность изменения цены товара в сторону увеличения;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обращения товара на товарном рынке, в том числе обусловленные мерами государственного регулирования, включая налогообложение, таможенно-тарифное регулирование, обеспечивают возможность изменения цены товара в сторону увеличения;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спроса и (или) предложения товара обусловливает возможность изменения цены товара в сторону увеличения;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конъюнктуры мирового рынка обусловливает возможность изменения цены товара в сторону увеличения;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влияние смежных рынков обусловливает возможность изменения цены товара в сторону увеличения.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признаков установления занимающим доминирующее положение хозяйствующим субъектом (субъектом рынка) монопольно высокой (монопольно низкой) цены согласно пунктам 7 и 8 настоящей Методики применяется анализ: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динамики различных видов цен (средневзвешенных, для различных видов покупателей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себестоимости производства товара и структуры коммерческих расходов на его реализацию (в том числе обоснованности всех видов затрат), а также динамики себестоимости (в том числе сопоставление темпов роста себестоимости (отдельных элементов затрат));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динамики инвестиций в нефинансовые активы;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динамики различных видов валовой прибыли и направлений ее распределения (в том числе на выплату дивидендов и инвестиционную деятельность);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рентабельности производства, продаж, активов;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динамики объемов производства (продаж)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целях проведения анализа, предусмотренного пунктом 9 настоящей Методики, в качестве исходной информации используются следующие источники: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данные официальной статистической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сведения, полученные от налоговых, таможенных и иных государственных органов, центральных (национальных) банков государств – членов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сведения, полученные от физических и юридических лиц (включая сведения, предоставляемые покупателями конкретного товара), в том числе путем их выборочного опроса, а также сведения, предоставляемые продавцами конкретного товара, данные маркетинговых, социологических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результаты экономических и иных экспертиз, заключения специализированных организаций, а также специалистов и экспертов;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данные изданий органов исполнительной власти и независимых информационных центров и служб;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информация объединений потребителей и объединений 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сообщения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материалы Евразийской экономической комиссии и сведения антимонопольных органов государств, не являющихся членами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государственные стандарты, технические условия и другие нормативы;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обращения физических и юридических лиц в Евразийскую экономическую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определения сопоставимости товарных рынков проверяется наличие в совокупности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сопоставляемые товарные рынки относятся к одному типу рынков в зависимости от специфики хозяйственной деятельности продавцов и покупателей (оптовые, розничные);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отсутствуют существенные различия по составу покупателей и (или) продавцов товара (сопоставимые уровень концентрации и объем товарного рынка, определяемые в соответствии с Методикой оценки состояния конкуренции);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отсутствуют существенные различия в общих условиях обращения товара на рынке (сопоставимые экономико-географические, природно-климатические условия);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отсутствуют существенные различия в условиях доступа на товарные рынки (например, сопоставимый уровень первоначальных вложений для осуществления деятельности, сопоставимая продолжительность финансового цикла, сопоставимый минимальный уровень производства, отсутствие преференций отдельным производителям, сопоставимые административные барьеры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отсутствуют существенные различия в степени влияния мер государственного регулирования, включая налогообложение и таможенно-тарифное регулирование, на уровень цены товара.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Оценка состояния конкуренции на сопоставимом товарном рынке осуществляется по результатам анализа состояния конкуренции, проведенного в соответствии с Методикой оценки состояния конкуренции.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Определение наличия сопоставимых товарных рынков не требуется, если сопоставляется цена, установленная занимающим доминирующее положение хозяйствующим субъектом (субъектом рынка), и цена, сформировавшаяся в условиях конкуренции на этом же товарном рынке в предшествующий нарушению единых правил конкуренции период, с учетом уровня инфляции, если при анализе состояния конкуренции на товарном рынке, на котором установлена монопольно высокая цена, будут выявлены следующие обстоятельства (в совокупности):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период, предшествующий нарушению единых правил конкуренции, цена формировалась в условиях конкуренции;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на таком товарном рынке не изменились условия осуществления хозяйственной деятельности.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