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1546" w14:textId="2431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раздел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026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______2012 г.               №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раздел II Единого перечня товаров,</w:t>
      </w:r>
      <w:r>
        <w:br/>
      </w:r>
      <w:r>
        <w:rPr>
          <w:rFonts w:ascii="Times New Roman"/>
          <w:b/>
          <w:i w:val="false"/>
          <w:color w:val="000000"/>
        </w:rPr>
        <w:t>
подлежащих санитарно-эпидемиологическому надзору (контролю)</w:t>
      </w:r>
      <w:r>
        <w:br/>
      </w:r>
      <w:r>
        <w:rPr>
          <w:rFonts w:ascii="Times New Roman"/>
          <w:b/>
          <w:i w:val="false"/>
          <w:color w:val="000000"/>
        </w:rPr>
        <w:t>
на таможенной границе и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утвержденного Решением Комиссии Таможенного союза от 28 мая 2010 г. № 299 «О применении санитарных мер в таможенном союзе»,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Пункты 1 - 3 приложения к настоящему Решению вступают в силу по истечении 18 месяцев с даты официального опубликования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4 приложения к настоящему Решению вступает в силу по истечении 30 календарных дней с даты официального опубликования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673"/>
        <w:gridCol w:w="357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_______2012 г. № 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З М Е Н Е Н И Я,</w:t>
      </w:r>
      <w:r>
        <w:br/>
      </w:r>
      <w:r>
        <w:rPr>
          <w:rFonts w:ascii="Times New Roman"/>
          <w:b/>
          <w:i w:val="false"/>
          <w:color w:val="000000"/>
        </w:rPr>
        <w:t>
вносимые в раздел II Единого перечня товаров, подлежащих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санитарно-эпидемиологическому надзору (контролю) на таможенной</w:t>
      </w:r>
      <w:r>
        <w:br/>
      </w:r>
      <w:r>
        <w:rPr>
          <w:rFonts w:ascii="Times New Roman"/>
          <w:b/>
          <w:i w:val="false"/>
          <w:color w:val="000000"/>
        </w:rPr>
        <w:t>
границе и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Группу 73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98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73 Изделия из черных металлов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7306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профили полые прочие (например, с открытым швом или сварные, клепаные или соединенные аналогичным способом), из черных металлов, предназначенные для контакта с питьевой водой в системах хозяйственно-питьевого водоснабжения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7307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для труб или трубок (например, соединения, колена, сгоны), из черных металлов, предназначенные для контакта с питьевой водой в системах хозяйственно-питьевого водоснабжения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7309 00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Резервуары, цистерны, баки и аналогичные емкости, из черных металлов, вместимостью более 300 л, предназначенные для контакта с питьевой водой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7310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Цистерны, бочки, барабаны, канистры, ящики и аналогичные емкости, из черных металлов, вместимостью не более 300 л, предназначенные для контакта с пищевыми продуктами (и не являющиеся, согласно спецификации производителя, упаковкой) и (или) с питьевой водой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После группы 73 дополнить группой 74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97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74 Медь и изделия из нее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7411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медные, предназначенные для контакта с питьевой водой в системах хозяйственно-питьевого водоснабжения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7412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медные для труб или трубок (например, муфты, колена, фланцы), предназначенные для контакта с питьевой водой в системах хозяйственно-питьевого водоснабжения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 группе 76: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после позиции с кодом «7607» дополнить позицией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981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7611 00 000 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Резервуары, цистерны, баки и аналогичные алюминиевые емкости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вместимостью более 300 л, с облицовкой или с термоизоляцией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 них, но без механического или теплотехнического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предназначенные для контакта с пищевыми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(и не являющиеся, согласно спецификации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производителя, упаковкой) и (или) с питьевой водой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позицию с кодом «Из 7612»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973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7612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Бочки, барабаны, банки, ящики и аналогичные емкости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жесткие или деформируемые трубчатые емкости) алюминиевые,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контакта с пищевыми продуктами (и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являющиеся, согласно спецификации производителя, упаковкой)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 питьевой водой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Группу 83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