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ad49" w14:textId="437a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879 «О принятии технического регламента Таможенного союза «Электромагнитная совместимость технических средств»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подпункте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«срока годности (срока службы)» заменить словами «срока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