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c89" w14:textId="334e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875 «О принятии технического регламента Таможенного союза «О безопасности аппаратов, работающих на газообразном топливе»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подпунктом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До 15 ноября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 Таможенного союза или законодательством государства –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подпункте 3.4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«Решения,» дополнить словами «а также продукции, указанной в подпункте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«срока годности (срока службы)» заменить словами «срока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