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36c3" w14:textId="5083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16 августа 2011 г. № 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768 «О принятии технического регламента Таможенного союза «О безопасности низковольтного оборудования»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подпунктом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подпункте 3.4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«Решения,» дополнить словами «а также продукции, указанной в подпункте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«срока годности (срока службы)» заменить словами «срока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