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9455" w14:textId="9b39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2012 года № 237.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с изменением, внесенным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2012 г. № 237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парфюмерно-косметической продукции" (ТР ТС 009/2011),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Программы с изменением, внесенным решением Коллегии Евразийской экономической комиссии от 14.04.2015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16.04.2013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26.11.2013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14.04.2015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17.05.2016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24.07.2018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21.05.2019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24.11.2020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Надлежащая производственная практика (GMP). Руководящие указания по надлежащей производственной практике. Разработка ГОСТ на основе ISO 22716:2007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Надлежащая производственная практика. Общий документ по обучению. Разработка ГОСТ на основе ISO 24475:2010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и оценки токсикологических показателей безопасности.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и оценки клинико-лабораторных показателей безопасности.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Определение массовой доли мышьяка методом атомной абсорбции с генерацией гидридов.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Определение массовой доли ртути методом беспламенной атомной абсорбции.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Определение массовой доли свинца методом атомной абсорбции с электротермической атомизацией.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определения водородного показателя рН. Разработка ГОСТ на основе ГОСТ 29188.2-91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Правила приемки, отбор проб, методы органолептических испытаний. Разработка ГОСТ на основе ГОСТ 29188.0-91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твердое.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ГОСТ 28546-2002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 жидкая.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на основе ГОСТ Р 51579-2000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эмульсионной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52341-2005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жировосковой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52342-2005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на основе ГОСТ Р 52343-2005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условия. Разработка ГОСТ на основе ГОСТ Р 52344-2005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условия. Разработка ГОСТ на основе ГОСТ Р 52345-2005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условия. Разработка ГОСТ на основе ГОСТ Р 52701-2006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условия. Разработка ГОСТ на основе ГОСТ Р 52952-2008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условия. Разработка ГОСТ на основе ГОСТ Р 51578-2000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условия. Разработка ГОСТ на основе ГОСТ Р 53427-2009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условия. Разработка ГОСТ на основе ГОСТ Р 52344-2005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условия. Разработка ГОСТ на основе ГОСТ Р 52345-2005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условия. Разработка ГОСТ на основе ГОСТ Р 52701-2006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условия. Разработка ГОСТ на основе ГОСТ Р 52952-2008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условия. Разработка ГОСТ на основе ГОСТ Р 51578-2000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 в аэрозольной упаковке. Общие технические условия. Разработка ГОСТ на основе ГОСТ Р 53427-2009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07.100.99 71.100.70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синегнойной палочки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(Pseudomonas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aeruginosa).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ISO 22717-2006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07.100.99 71.100.70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ISO 22718-2006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Руководящие указания по оценке риска и идентификация продуктов с микробиологическим низким риском. Разработка ГОСТ на основе ISO 29621:2010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косметическая. Термины и определения.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 –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косметическая. Инверсионно-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вольтамперометри-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метод определения мышьяка.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косметическая. Инверсионно-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 метод определения ртути.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Инверсионно-вольтамперометрический метод определения свинца.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17.05.2016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твердая, сухая.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Определение солнцезащитного фактора (SPF) на живых организмах (in vivo). Разработка ГОСТ на основе ISO 24444:2010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Микробиология. Подсчет дрожжей и плесени.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16212:2008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Микробиология. Обнаружение специфических и неспецифических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18415:2007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дезинфицирующие химические и антисептики. Консервация тест-микроорганизмов, используемых для определения бактерицидной (включая микроорганизмы Legionella), микобактерицидной, спорицидной, фунгицидной и вируцидной (включая бактериофаги) активности.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12353:2006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Количественное определение пиритионина цинка, пироктонаоламина и климбазола в составе косметических средств против перхоти с содержанием поверхностно-активных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Определение содержания 3-йодо-2-пропинилбутилкарбамата (IPBC) в косметических средствах методами жидкостной хроматографии и масс-спектрометрии.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16343:2013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Средства солнцезащитные.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in vivo коэффициента степени защиты от ультрафиолетовых лучей спектра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Средства солнцезащитные. Определение in vitro степени фотозащиты от ультрафиолетовых лучей спектра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24443:2012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Скрининг УФ-фильтров в косметической продукции и количественное определение 10 УФ-фильтров с помощью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16344:2013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Методы контроля защиты от солнца. Обзор и анализ методов по оценке фотопротекции солнцезащитных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26369:2009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в ампулах. Методы определения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Общее руководство по определению температуры воспламенения.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11018:1997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Определение карбонильного числа. Потенциометрические методы с применением гидроксиламмонийхлорида.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1279:1996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из ягоды можжевельника обыкновенного (Juniperus communis Linnaeus).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8897:2010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лавандовое (Lavandula angustifolia Mill).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3515:2002 и ISO 3515:2002/Cor.1:2004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розовое (Rosa х damascena Miller).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9842:2003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эвкалиптовое (Eucalyptus citriodora Hook.).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3044:1997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Анализ методом газовой хроматографии на насадочных колонках. Общий метод.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7359:1985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Метод определения содержания воды. Метод Карла Фишера.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 на основе ISO 11021:1999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Определение содержания фенолов.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 на основе ISO 1272:2000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Методы определения эфирного числа до и после ацетилирования и содержания свободных и общих спиртов.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1241:1996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Техническое руководство по минимизации и определению N-нитрозаминов. Разработка ГОСТ на основе ISO/TR 14735:2013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Методы скрининга и количественного определения токсичных элементов.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17276:2014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 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газовой хроматографии/масс-спектрометрии для идентификации и определения 12 фталатов.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16521:2014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Косметика. Обнаружение и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N-нитрозодиэтаноламина (NDELA) методом жидкостной хроматографии высокого разрешения (HPLC), постколоночным фотолизом и получением производных.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10130:2009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Обнаружение и определение содержания N-нитрозодиэтаноламина (NDELA) методом жидкостной хроматографии высокого разрешения одновременно с масс-спектрометрическим обнаружением (HPLC-MS-MS).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15819:2014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Определение эфирного числа в маслах, содержащих трудноомыляемые эфиры. Разработка ГОСТ на основе ISO 7660:1983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розмариновое (Rosmarinus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officinalis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1342:2012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иланг-иланга (Cananga odorata (Lam.) Hook. f. et Thomson forma genuina).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3063:2004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мандариновое, итальянский тип (Citrus reticulatа Вlanco).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3528:2012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ветиверовое (Chrysopogon zizanioides (L.) Roberty, syn. Vetiveria zizanioides (L.) Nash).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4716:2013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мелалеуки (Melaleuca), типа терпинен-4-ола (масло чайного дерева).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4730:2004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неролиевое (Citrus aurantium L., syn. Citrus amara Link, syn. Citrus bigaradia Loisel, syn. Citrus vulgaris Risso). Технические условия. Разработка ГОСТ на основе ISO 3517:2012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луговой мяты Mentha arvensis, частично дементолизированное (Mentha arvensis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 var. piperascens Malinv. and var. glabrata Holmes).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9776:1999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 и экстракты ароматических соединений. Определение остаточного содержания бензола.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14714:1998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Микробиологические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17516:2014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жидкая. Упаковка, маркировка, транспортирование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27429-87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Упаковка, маркировка, транспортирование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28303-89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31460-2012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31649-2012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Информация для потребителя.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32117-2012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анализа аллергенов. Определение количества предполагаемых аллергенов, относящихся к отдушкам, в потребительских товарах. Этап 1. Газохроматографический анализ подготовленной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16274:2012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Микробиология. Обнаружение Candida albicans.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18416:2015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Обнаружение Escherichia coli.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21150:2015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Обнаружение синегнойной палочки (Pseudomonas aeruginosa).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22717:2015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Микробиология. Обнаружение Staphylococcus aureus.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22718:2015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Руководящие указания по применению стандартов ISO по микробиологии.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19838:2016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Натуральная и органическая парфюмерно-косметическая продукция и ингредиенты. Руководство по идентификации и критерии. Часть 1. Определения для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16128-1:2016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Основные правила упаковывания, создания необходимых условий 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210:2014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Основные правила этикетирования и маркировки емкостей.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Номенклатура.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4720:2009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Принципы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3218:2014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Ароматическое натуральное сырье.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9235:2013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шалфея Далматского (Salvia oficinalis L.).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9909:1997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иссопа (Hyssop officinalis L. ssp. officinalis).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9841:2013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фенхеля горького (Foeniculum vulgare Mill. ssp. vulgare var. vulgare).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17412:2007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из плодов кориандра (Coriandrum sativum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3516:1997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эстрагонное (Artemisia dracunculus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10115:2013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Определение перекисного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18321:2015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Газохроматографический метод определения метилового, этилового, н-пропилового и изопропилового спирта.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29188.6-91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условия. Разработка ГОСТ на основе ГОСТ Р 51577-2000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зубной. Технические условия. Разработка ГОСТ на основе ГОСТ 5972-77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условия. Разработка ГОСТ на основе ГОСТ 7983-99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ухода за зубами. Требования, методы испытаний и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11609:2010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28399:2011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гигиены полости рта жидкие. Скрининговый метод оценки способности вызывать эрозию твердых тканей зубов.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Термины и определения.Пересмотр ГОСТ 32048-2013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свойств.Внесение изменений в ГОСТ 33488-2015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Руководящие указания по оценке риска и идентификации продукции с микробиологически низким риском.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29621:2017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грибов.Разработка ГОСТ на основе ISO 16212:2017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18415:2017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Общие требования к микробиологическому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21148:2017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и обнаружение мезофильных аэробных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21149:2017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и 7 статьи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антимикробной активности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Аналитический метод. Обнаружение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количественное определение диэтаноламина (DEA) методом ГХ/МС.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18818:2017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Руководство по техническим определениям и критериям для натуральных и органических косметических ингредиентов. Часть 2: Критерии для ингредиентов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16128-2:2017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ВЭЖХ/УФ-методы для идентификации и количественного определения гидрохинона, эфиров гидрохинона и кортикостероидов в косметической продукции для отбеливания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16956:2017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оценки токсикологических и клинико-лабораторных показателей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32893-2014 с учетом МР 1.1.0120-18 и МР 1.1.0121-18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Руководящие указания по оценке токсикологических показателей на основе анализа токсикологических характеристик ингредиентов.Разработка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7983-2016 на основе ISO 11609:2017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Рекомендации по испытаниям стабильности.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18811:2018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Средства гигиены полости рта. Определение концентрации фторидов в водных растворах с использованием фторидного ионоселективного электрода.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19448:2018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Повреждение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определения чрескожного электрического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430 (2015)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Повреждение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с использованием реконструированного человеческого эпидермиса (RHE).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OECD TG 431 (2016)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Метод определения мембранного барьера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повреждении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435 (2015)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Раздражение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с использованием реконструированного человеческого эпидермиса.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439 (2015)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исследования помутнения и проницаемости роговицы крупного рогатого скота для определения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437 (2017)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Отдельный метод исследования с использованием куриного глаза для определения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438 (2018)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Краткосрочная экспозиция. Метод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идентификации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491 (2018)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испытаний на реконструированном эпителии роговицы человека (RhCE), предназначенный для идентификации химических веществ, не требующих классификации и маркировки, раздражающих или травмирующих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492 (2018)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Методы определения непрозрачности и проницаемости роговицы коровьего глаза и отдельные методы испытаний куриного глаза: сбор тканей для гистологической оценки и базы данных. Серия по тестированию и оценке № 160.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ENV/JM/MONO(2011)45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Кожная сенсибилизация: анализ прямой пептидной реактивности.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442с (2015)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Кожная сенсибилизация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испытания люциферазы ARE-Nrf2.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442d (2018)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определения утечки флуоресцеина для идентификации веществ, разъедающих и раздражающих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460 (2017)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Применение тестов на цитотоксичность для оценки начальных доз при исследовании острой системной интоксикации полости рта. Серия по тестированию и оценке № 129.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ENV/JM/MONO(2010)20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Неблагоприятные последствия кожной сенсибилизации, вызванные ковалентным связыванием с белками. Часть 1. Научные доказательства. Серия по тестированию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№ 168.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ENV/JM/MONO(2012)10/PART1-2012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кожной сенсибилизации, вызванные ковалентным связыванием с белками. Часть 2. Использование выявленных неблагоприятных последствий при разработке категорий химических веществ и подходов к комплексной оценке и испытаниям. Серия по тестированию и оценке № 168.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ENV/JM/MONO(2012)10/PART2-2012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71.100.70 97.160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Косметический текстиль.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CEN/TR 15917:2009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6, 7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Метод ЖХ/УФ для идентификации и количественного определения в косметической продукции 22 органических УФ-фильтров.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17156:2018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2.5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Оценка антимикробной защиты косметической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11930:2019 и пересмотр ГОСТ ISO11930-2014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Расчет органического индекса гидролатов. Справочная информация для ISO 16128-2.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23199:2019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Терминология. Методы испарения экстракта и расчет органических показателей. Справочная информация для применения ISO 16128-2.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22582:2019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Правила приемки, отбор проб, методы органолептических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29188.0-2014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определения водородного показателя 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29188.2-2014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28546-2014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сладкого апельсина [Citrus sinensis (L.)].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3140:2019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Определение солнцезащитного фактора (SPF) на живых организмах (in vivo).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24444:2019 и пересмотр ГОСТ ISO 24444-2013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Разработка глобального подхода для проверки количественных аналитических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22176:2020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2,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Метод погружения в воду для определения водостойкости.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16217:2020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Определение процента водостойкости.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18861:2020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Микробиологический контроль пропитанной или нанесенной продукции. Салфетки и маски.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21322:2020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34436-2018 на основе ISO 28399:2020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лимонного эвкалипта (Eucalyptus citriodora Hook.).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3044-2017 с учетом ISO 3044:2020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Микробиология. Руководящие указания по оценке риска и идентификации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микробиологически низким риском.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29621-2013 с учетом ISO 29621:2017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