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b9ab" w14:textId="748b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Инструкцию о порядке заполнения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ноября 2012 года № 213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заполнения декларации на товары, утвержденную Решением Комиссии Таможенного союза от 20 мая 2010 г. № 257 «Об Инструкциях по заполнению таможенных деклараций и формах таможенных деклараций»,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подпунктах 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слова «В Республике Беларусь при перевозке товаров в соответствии с таможенной процедурой таможенного транзита графа не заполняется;»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слова «В Республике Беларусь при декларировании товаров графа не заполняется;»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