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9eba" w14:textId="ab59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запрещенных к помещению под таможенную процедуру переработки вне таможенной территории, утвержденный Решением Комиссии Таможенного союза от 20 сентября 2010 г. № 375 "О некоторых вопросах применения таможенных процед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ноября 2012 года № 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запрещенных к помещению под таможенную процедуру переработки вне таможенной территории, утвержденный Решением Комиссии Таможенного союза от 20 сентября 2010 г. № 375 "О некоторых вопросах применения таможенных процедур"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афу "Наименование товара" пунктов 3 и 13 дополнить знаком сноски "&lt;****&gt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нос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&lt;****&gt; За исключением случаев, когда руды и концентраты драгоценных и цветных металлов, отходы и лом драгоценных металлов, добытые на территории одного из государств - членов Таможенного союза, помещаются под таможенную процедуру переработки вне таможенной территории при условии, что их переработка на территории данного государства - члена Таможенного союза экономически нецелесообразна или невозможна, что подтверждается заключением уполномоченного органа (уполномоченных органов) такого государ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