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7bb6" w14:textId="5ce7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2012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«___»________2012 г.               №                        г. Москва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Положение о порядке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(контроля) за лицами и транспортными средствами, пересекающими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союза, подконтрольными товарами,</w:t>
      </w:r>
      <w:r>
        <w:br/>
      </w:r>
      <w:r>
        <w:rPr>
          <w:rFonts w:ascii="Times New Roman"/>
          <w:b/>
          <w:i w:val="false"/>
          <w:color w:val="000000"/>
        </w:rPr>
        <w:t>
перемещаемыми через таможенную границу таможенного союза и на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 Решением Комиссии Таможенного союза от 28 мая 2010 г. № 299 «О применении санитарных мер в таможенном союзе»,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«Юридическое лицо или индивидуальный предприниматель, которымпринадлежит на праве собственности или на ином законном основаниипродукция, ввозимая по товарно-сопроводительным документам с отметкой«образцы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 продукции», обязаны обеспечить недопущение обращения указанной продукции на таможенной территории Таможенного союза до оформления свидетельства о государственной регистрации.»;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«Юридическое лицо или индивидуальный предприниматель, которымпринадлежит на праве собственности или на ином законном основаниипродукция, ввозимая по товарно-сопроводительным документам с отметкой«образцы продукции, предназначенные для проведения санитарно-эпидемиологической экспертизы с целью оформления свидетельства о государственной регистрации продукции», обязаны обеспечить недопущение обращения указанной продукции на таможенной территории Таможенного союза до оформления свидетельства о государственной регистрации.».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633"/>
        <w:gridCol w:w="3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