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0577" w14:textId="7fe0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Евразийской экономической комиссии в информационном обмене, предусмотренном Соглашением об организации обмена информацией для реализации аналитических и контрольных функций таможенных органов государств – членов Таможенного союза от 19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участие Евразийской экономической комиссии в информационном обмене,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обмена информацией для реализации аналитических и контрольных функций таможенных органов государств – членов Таможенного союза от 19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таможенному сотрудничеству Гошину В.А. провести консультации по вопросу участия Евразийской экономической комиссии в информационном обмене, предусмотренном Соглашением,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рамках Консультативного комитета по таможенному регулированию.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