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7b2" w14:textId="778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осуществления мониторинга и проведения сравнительно-правового анализа законодательств государств – членов Таможенного союза и Единого экономического пространства на предмет соответствия Соглашению о единых правилах государственной поддержки сельского хозяйства от 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166. Утратил силу решением Коллегии Евразийской экономической комиссии от 21 ноября 2017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21.11.2017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мониторинга и проведения сравнительно-правового анализа законодательств государств – членов Таможенного союза и Единого экономического пространства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(прилагается).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8"/>
        <w:gridCol w:w="5012"/>
      </w:tblGrid>
      <w:tr>
        <w:trPr>
          <w:trHeight w:val="30" w:hRule="atLeast"/>
        </w:trPr>
        <w:tc>
          <w:tcPr>
            <w:tcW w:w="7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2012 г. № 166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осуществления мониторинга и проведения</w:t>
      </w:r>
      <w:r>
        <w:br/>
      </w:r>
      <w:r>
        <w:rPr>
          <w:rFonts w:ascii="Times New Roman"/>
          <w:b/>
          <w:i w:val="false"/>
          <w:color w:val="000000"/>
        </w:rPr>
        <w:t>сравнительно-правового анализа законодательств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пространства на предмет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соответствия </w:t>
      </w:r>
      <w:r>
        <w:rPr>
          <w:rFonts w:ascii="Times New Roman"/>
          <w:b/>
          <w:i w:val="false"/>
          <w:color w:val="000000"/>
        </w:rPr>
        <w:t>Соглашению</w:t>
      </w:r>
      <w:r>
        <w:rPr>
          <w:rFonts w:ascii="Times New Roman"/>
          <w:b/>
          <w:i w:val="false"/>
          <w:color w:val="000000"/>
        </w:rPr>
        <w:t xml:space="preserve"> о единых правилах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поддержки сельского хозяйства от 9 декабря 2010 года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обеспечения реализации полномочий Евразийской экономической комиссии (далее – Комиссия), определенных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правилах государственной поддержки сельского хозяйства от 9 декабря 2010 года (далее – Соглашение), и устанавливает порядок осуществления мониторинга и проведения сравнительно-правового анализа законодательств государств – членов Таможенного союза и Единого экономического пространства (далее – Стороны) на предмет соответствия Соглашению, а также подготовки ежегодных отчетов о соблюдении Сторонами положений Соглашения.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Положении, применяются в значении, установленном Соглашением.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проведения мониторинга и сравнительно-правового</w:t>
      </w:r>
      <w:r>
        <w:br/>
      </w:r>
      <w:r>
        <w:rPr>
          <w:rFonts w:ascii="Times New Roman"/>
          <w:b/>
          <w:i w:val="false"/>
          <w:color w:val="000000"/>
        </w:rPr>
        <w:t>анализа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Комиссией мониторинга и сравнительно-правового анализа базируется на следующих основополагающих принципах: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независимости: результаты мониторинга и сравнительно-правового анализа формируются посредством оценок экспертов, независимых от органов государственной власти Сторон;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объективности: результаты мониторинга и сравнительно-правового анализа отражают реальное состояние дел в исследуемой сфере и не зависят от субъективного мнения и воли проводивших исследования лиц;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законности: мониторинг и сравнительно-правовой анализ основываются на положениях Соглашения.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Предмет мониторинга и сравнительно-правового анализа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Предметом мониторинга и сравнительно-правового анализа являются законодательства Сторон в сфере государственной поддержки сельского хозяйства.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и сравнительно-правовой анализ законодательств Сторон проводятся в целях выявления нарушений обязательств по Соглашению, обеспечения добросовестного, полного и своевременного их исполнения Сторонами.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мониторинга и проведении сравнительно-правового анализа законодательства Стороны в сфере государственной поддержки сельского хозяйства используются: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поступившая в Комиссию от уполномоченных органов Сторон, ответственных за реализацию Соглашения;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размещенная в национальных источниках официального опубликования нормативных правовых актов Сторон;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информация, поступившая в Комиссию от юридических и физических лиц Сторон;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аналитические материалы международных организаций;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мониторинга помимо информации, указанной в 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может быть использована официальная статистическая информация.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Полномочия Комиссии при осуществлении мониторинга и</w:t>
      </w:r>
      <w:r>
        <w:br/>
      </w:r>
      <w:r>
        <w:rPr>
          <w:rFonts w:ascii="Times New Roman"/>
          <w:b/>
          <w:i w:val="false"/>
          <w:color w:val="000000"/>
        </w:rPr>
        <w:t>проведении сравнительно-правового анализа и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информации уполномоченными органами Сторон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осуществления мониторинга и проведения сравнительно- правового анализа законодательств Сторон на предмет соответствия Соглашению Комиссия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 и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, запрашивает у Сторон: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нормативных правовых актах Стороны в сфере государственной поддержки сельского хозяйства и о внесенных в них изменениях;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внесении изменений в федеральный (республиканский) бюджет, бюджеты административно-территориальных единиц в части включения в них или изъятия из них какой-либо меры или программы по предоставлению государственной поддержки сельского хозяйства;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сведения, связанные с предоставлением Сторонами государственной поддержки сельского хозяйства.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обеспечивают предоставление: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Соглашением – уведомлений об объемах государственной поддержки сельского хозяйства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813 "О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Договором – запрашиваемой Комиссией информации в установленные сроки.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Анализ и оценка Комиссией информации о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Сторонами государственной поддержке сельского хозяйства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анализа реализуемых Сторонами мер государственной поддержки сельского хозяйства исследуются положения законодательства Стороны о реализации мер государственной поддержки сельского хозяйства, в том числе определяющие: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реализации мер государственной поддержки сельского хозяйства;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периоды реализации мер государственной поддержки сельского хозяйства;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и условия реализации мер государственной поддержки сельского хозяйства;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объемы финансирования мер государственной поддержки за счет средств федерального (республиканского) бюджета и бюджетов административно-территориальных единиц.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осуществления мониторинга и проведения сравнительно- правового анализа Комиссией оцениваются: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государственной поддержки сельского хозяйства, не оказывающие искажающего воздействия на взаимную торговлю Сторон сельскохозяйственными товарами;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государственной поддержки сельского хозяйства, оказывающие искажающее воздействие на взаимную торговлю Сторон сельскохозяйственными товарами;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государственной поддержки сельского хозяйства, в наибольшей степени оказывающие искажающее воздействие на торговлю Сторон сельскохозяйственными товарами.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Отчетность Комиссии по результатам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мониторинга и проведения сравнительно-правового анализа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осуществления мониторинга и проведения сравнительно-правового анализа Комиссия: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предусмотренные Договором и Соглашением;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ежегодные отчеты о соблюдении Сторонами положений Соглашения и утверждает их решениями Коллегии;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организации консультаций Сторон по вопросам гармонизации соответствующего законодательства Сторон.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