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0b97" w14:textId="6f20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отдельные решения Комиссии Таможенного союза в отношении временно ввозимых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товаров, временно ввозимых с полным условным освобождением от уплаты таможенных пошлин, налогов, утвержденного Решением Комиссии Таможенного союза от 18 июня 2010 г. № 331 "Об утверждении перечня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"Культурные ценности" дополнить словами "не старше 100 лет";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 и третьим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"Культурные ценности старше 100 лет (товары, являющиеся произведениями искусства, предметами коллекционирования и антиквариата, а также иные товары, ввоз и вывоз которых регулируется законодательством Таможенного союза или законодательством государств - членов Таможенного союза) - если такие товары остаются в собственности иностранного лица и ввозятся на безвозмездной основе для демонстрации на выставках.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условное освобождение от уплаты ввозных таможенных пошлин, налогов в отношении культурных ценностей старше 100 лет предоставляется на срок их временного ввоза.".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могут устанавливаться более продолжительные, чем установленные Таможенным кодексом Таможенного союза, сроки временного ввоза (допуска), и предельные сроки временного ввоза таких товаров, утвержденный Решением Комиссии Таможенного союза от 20 сентября 2010 г. № 375 "О некоторых вопросах применения таможенных процедур", дополнить пунктом одиннадцатым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срок временного ввоза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ввозимые культурные ценности старше 100 лет (товары, являющиеся произведениями искусства, предметами коллекционирования и антиквариата, а также иные товары, ввоз и вывоз которых регулируется законодательством Таможенного союза или законодательством государств - членов Таможенного союза), в отношении которых предоставлено полное условное освобождение от уплаты ввозных таможенных пошлин,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лет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тридцати дней после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